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FCA0D" w14:textId="77777777" w:rsidR="005F3D67" w:rsidRPr="00501CF2" w:rsidRDefault="005F3D67" w:rsidP="00A7750E">
      <w:pPr>
        <w:autoSpaceDE w:val="0"/>
        <w:autoSpaceDN w:val="0"/>
        <w:adjustRightInd w:val="0"/>
        <w:spacing w:before="0" w:line="360" w:lineRule="auto"/>
        <w:ind w:firstLine="0"/>
        <w:jc w:val="center"/>
        <w:rPr>
          <w:rFonts w:ascii="Times New Roman" w:hAnsi="Times New Roman" w:cs="Times New Roman"/>
          <w:sz w:val="24"/>
          <w:szCs w:val="24"/>
        </w:rPr>
      </w:pPr>
    </w:p>
    <w:p w14:paraId="6A15558B" w14:textId="44BBCCF2" w:rsidR="005F3D67" w:rsidRPr="00501CF2" w:rsidRDefault="005F3D67" w:rsidP="00A7750E">
      <w:pPr>
        <w:autoSpaceDE w:val="0"/>
        <w:autoSpaceDN w:val="0"/>
        <w:adjustRightInd w:val="0"/>
        <w:spacing w:before="0" w:line="360" w:lineRule="auto"/>
        <w:ind w:firstLine="0"/>
        <w:jc w:val="center"/>
        <w:rPr>
          <w:rFonts w:ascii="Times New Roman" w:hAnsi="Times New Roman" w:cs="Times New Roman"/>
          <w:b/>
          <w:bCs/>
          <w:sz w:val="24"/>
          <w:szCs w:val="24"/>
        </w:rPr>
      </w:pPr>
      <w:r w:rsidRPr="00501CF2">
        <w:rPr>
          <w:rFonts w:ascii="Times New Roman" w:hAnsi="Times New Roman" w:cs="Times New Roman"/>
          <w:b/>
          <w:bCs/>
          <w:sz w:val="24"/>
          <w:szCs w:val="24"/>
        </w:rPr>
        <w:t xml:space="preserve">So sánh việc sử dụng các chỉ số thực vật để tính trữ lượng sinh khối lúa bằng ảnh Sentinel-2 </w:t>
      </w:r>
    </w:p>
    <w:p w14:paraId="377D2C91" w14:textId="148B2C5A" w:rsidR="00F30192" w:rsidRPr="00501CF2" w:rsidRDefault="001C2478" w:rsidP="00A7750E">
      <w:pPr>
        <w:autoSpaceDE w:val="0"/>
        <w:autoSpaceDN w:val="0"/>
        <w:adjustRightInd w:val="0"/>
        <w:spacing w:before="0" w:line="360" w:lineRule="auto"/>
        <w:ind w:firstLine="0"/>
        <w:jc w:val="center"/>
        <w:rPr>
          <w:rFonts w:ascii="Times New Roman" w:hAnsi="Times New Roman" w:cs="Times New Roman"/>
          <w:b/>
          <w:bCs/>
          <w:sz w:val="24"/>
          <w:szCs w:val="24"/>
          <w:vertAlign w:val="superscript"/>
        </w:rPr>
        <w:sectPr w:rsidR="00F30192" w:rsidRPr="00501CF2" w:rsidSect="0063036E">
          <w:footnotePr>
            <w:numFmt w:val="chicago"/>
          </w:footnotePr>
          <w:type w:val="nextColumn"/>
          <w:pgSz w:w="11906" w:h="16838" w:code="9"/>
          <w:pgMar w:top="992" w:right="1134" w:bottom="709" w:left="1985" w:header="851" w:footer="851" w:gutter="0"/>
          <w:cols w:space="720"/>
          <w:titlePg/>
          <w:docGrid w:linePitch="360"/>
        </w:sectPr>
      </w:pPr>
      <w:r w:rsidRPr="00501CF2">
        <w:rPr>
          <w:rFonts w:ascii="Times New Roman" w:hAnsi="Times New Roman" w:cs="Times New Roman"/>
          <w:b/>
          <w:bCs/>
          <w:sz w:val="24"/>
          <w:szCs w:val="24"/>
        </w:rPr>
        <w:t>Phan Thị Mai Ho</w:t>
      </w:r>
      <w:r w:rsidR="00F30192" w:rsidRPr="00501CF2">
        <w:rPr>
          <w:rFonts w:ascii="Times New Roman" w:hAnsi="Times New Roman" w:cs="Times New Roman"/>
          <w:b/>
          <w:bCs/>
          <w:sz w:val="24"/>
          <w:szCs w:val="24"/>
        </w:rPr>
        <w:t>a</w:t>
      </w:r>
      <w:r w:rsidR="00F30192" w:rsidRPr="00501CF2">
        <w:rPr>
          <w:rFonts w:ascii="Times New Roman" w:hAnsi="Times New Roman" w:cs="Times New Roman"/>
          <w:b/>
          <w:bCs/>
          <w:sz w:val="24"/>
          <w:szCs w:val="24"/>
          <w:vertAlign w:val="superscript"/>
        </w:rPr>
        <w:t>1</w:t>
      </w:r>
      <w:r w:rsidR="00F30192" w:rsidRPr="00501CF2">
        <w:rPr>
          <w:rStyle w:val="FootnoteReference"/>
          <w:rFonts w:ascii="Times New Roman" w:hAnsi="Times New Roman" w:cs="Times New Roman"/>
          <w:b/>
          <w:bCs/>
          <w:sz w:val="24"/>
          <w:szCs w:val="24"/>
        </w:rPr>
        <w:footnoteReference w:id="1"/>
      </w:r>
      <w:r w:rsidR="0024258F" w:rsidRPr="00501CF2">
        <w:rPr>
          <w:rFonts w:ascii="Times New Roman" w:hAnsi="Times New Roman" w:cs="Times New Roman"/>
          <w:b/>
          <w:bCs/>
          <w:sz w:val="24"/>
          <w:szCs w:val="24"/>
        </w:rPr>
        <w:t>, Nguyễn Thị Cúc</w:t>
      </w:r>
      <w:r w:rsidR="0024258F" w:rsidRPr="00501CF2">
        <w:rPr>
          <w:rFonts w:ascii="Times New Roman" w:hAnsi="Times New Roman" w:cs="Times New Roman"/>
          <w:b/>
          <w:bCs/>
          <w:sz w:val="24"/>
          <w:szCs w:val="24"/>
          <w:vertAlign w:val="superscript"/>
        </w:rPr>
        <w:t>1</w:t>
      </w:r>
      <w:r w:rsidR="0024258F" w:rsidRPr="00501CF2">
        <w:rPr>
          <w:rFonts w:ascii="Times New Roman" w:hAnsi="Times New Roman" w:cs="Times New Roman"/>
          <w:b/>
          <w:bCs/>
          <w:sz w:val="24"/>
          <w:szCs w:val="24"/>
        </w:rPr>
        <w:t>, Nguyễn Quốc Phi</w:t>
      </w:r>
      <w:r w:rsidR="0024258F" w:rsidRPr="00501CF2">
        <w:rPr>
          <w:rFonts w:ascii="Times New Roman" w:hAnsi="Times New Roman" w:cs="Times New Roman"/>
          <w:b/>
          <w:bCs/>
          <w:sz w:val="24"/>
          <w:szCs w:val="24"/>
          <w:vertAlign w:val="superscript"/>
        </w:rPr>
        <w:t>1</w:t>
      </w:r>
      <w:r w:rsidR="0024258F" w:rsidRPr="00501CF2">
        <w:rPr>
          <w:rFonts w:ascii="Times New Roman" w:hAnsi="Times New Roman" w:cs="Times New Roman"/>
          <w:b/>
          <w:bCs/>
          <w:sz w:val="24"/>
          <w:szCs w:val="24"/>
        </w:rPr>
        <w:t xml:space="preserve">, </w:t>
      </w:r>
      <w:r w:rsidR="00501CF2" w:rsidRPr="00501CF2">
        <w:rPr>
          <w:rFonts w:ascii="Times New Roman" w:hAnsi="Times New Roman" w:cs="Times New Roman"/>
          <w:b/>
          <w:bCs/>
          <w:sz w:val="24"/>
          <w:szCs w:val="24"/>
        </w:rPr>
        <w:t>Đỗ Văn Nhuận</w:t>
      </w:r>
      <w:r w:rsidR="0024258F" w:rsidRPr="00501CF2">
        <w:rPr>
          <w:rFonts w:ascii="Times New Roman" w:hAnsi="Times New Roman" w:cs="Times New Roman"/>
          <w:b/>
          <w:bCs/>
          <w:sz w:val="24"/>
          <w:szCs w:val="24"/>
          <w:vertAlign w:val="superscript"/>
        </w:rPr>
        <w:t>1</w:t>
      </w:r>
      <w:r w:rsidR="00501CF2" w:rsidRPr="00501CF2">
        <w:rPr>
          <w:rFonts w:ascii="Times New Roman" w:hAnsi="Times New Roman" w:cs="Times New Roman"/>
          <w:b/>
          <w:bCs/>
          <w:sz w:val="24"/>
          <w:szCs w:val="24"/>
        </w:rPr>
        <w:t xml:space="preserve">, Nguyễn  Văn Dũng </w:t>
      </w:r>
      <w:r w:rsidR="00501CF2" w:rsidRPr="00501CF2">
        <w:rPr>
          <w:rFonts w:ascii="Times New Roman" w:hAnsi="Times New Roman" w:cs="Times New Roman"/>
          <w:b/>
          <w:bCs/>
          <w:sz w:val="24"/>
          <w:szCs w:val="24"/>
          <w:vertAlign w:val="superscript"/>
        </w:rPr>
        <w:t>1</w:t>
      </w:r>
    </w:p>
    <w:p w14:paraId="53AD8A31" w14:textId="35894BE5" w:rsidR="00A05456" w:rsidRPr="00501CF2" w:rsidRDefault="001C2478" w:rsidP="00A7750E">
      <w:pPr>
        <w:tabs>
          <w:tab w:val="left" w:pos="284"/>
          <w:tab w:val="left" w:pos="425"/>
        </w:tabs>
        <w:spacing w:before="0" w:line="360" w:lineRule="auto"/>
        <w:ind w:firstLine="0"/>
        <w:jc w:val="center"/>
        <w:rPr>
          <w:rFonts w:ascii="Times New Roman" w:hAnsi="Times New Roman"/>
          <w:i/>
          <w:color w:val="000000"/>
          <w:sz w:val="24"/>
          <w:szCs w:val="24"/>
        </w:rPr>
      </w:pPr>
      <w:r w:rsidRPr="00501CF2">
        <w:rPr>
          <w:rFonts w:ascii="Times New Roman" w:hAnsi="Times New Roman"/>
          <w:i/>
          <w:color w:val="000000"/>
          <w:sz w:val="24"/>
          <w:szCs w:val="24"/>
          <w:vertAlign w:val="superscript"/>
        </w:rPr>
        <w:t>1</w:t>
      </w:r>
      <w:r w:rsidRPr="00501CF2">
        <w:rPr>
          <w:rFonts w:ascii="Times New Roman" w:hAnsi="Times New Roman"/>
          <w:i/>
          <w:color w:val="000000"/>
          <w:sz w:val="24"/>
          <w:szCs w:val="24"/>
        </w:rPr>
        <w:t>Khoa Môi trường, Trường Đại học Mỏ - Địa chất</w:t>
      </w:r>
    </w:p>
    <w:p w14:paraId="37915B83" w14:textId="34087AFF" w:rsidR="00A05456" w:rsidRPr="00501CF2" w:rsidRDefault="00CA3DFE" w:rsidP="00A7750E">
      <w:pPr>
        <w:autoSpaceDE w:val="0"/>
        <w:autoSpaceDN w:val="0"/>
        <w:adjustRightInd w:val="0"/>
        <w:spacing w:before="0" w:line="360" w:lineRule="auto"/>
        <w:ind w:firstLine="0"/>
        <w:rPr>
          <w:rFonts w:ascii="Times New Roman" w:hAnsi="Times New Roman" w:cs="Times New Roman"/>
          <w:b/>
          <w:bCs/>
          <w:i/>
          <w:iCs/>
          <w:sz w:val="24"/>
          <w:szCs w:val="24"/>
          <w:u w:val="single"/>
        </w:rPr>
      </w:pPr>
      <w:r w:rsidRPr="00501CF2">
        <w:rPr>
          <w:rFonts w:ascii="Times New Roman" w:hAnsi="Times New Roman" w:cs="Times New Roman"/>
          <w:b/>
          <w:bCs/>
          <w:i/>
          <w:iCs/>
          <w:sz w:val="24"/>
          <w:szCs w:val="24"/>
          <w:u w:val="single"/>
        </w:rPr>
        <w:t>Tóm tắt</w:t>
      </w:r>
      <w:r w:rsidR="001C2478" w:rsidRPr="00501CF2">
        <w:rPr>
          <w:rFonts w:ascii="Times New Roman" w:hAnsi="Times New Roman" w:cs="Times New Roman"/>
          <w:b/>
          <w:bCs/>
          <w:i/>
          <w:iCs/>
          <w:sz w:val="24"/>
          <w:szCs w:val="24"/>
          <w:u w:val="single"/>
        </w:rPr>
        <w:t>:</w:t>
      </w:r>
    </w:p>
    <w:p w14:paraId="1F0C92D9" w14:textId="2A819570" w:rsidR="00CA3DFE" w:rsidRPr="00501CF2" w:rsidRDefault="00CA3DFE" w:rsidP="00A7750E">
      <w:pPr>
        <w:spacing w:before="0" w:line="360" w:lineRule="auto"/>
        <w:ind w:firstLine="0"/>
        <w:rPr>
          <w:rFonts w:ascii="Times New Roman" w:hAnsi="Times New Roman" w:cs="Times New Roman"/>
          <w:b/>
          <w:bCs/>
          <w:sz w:val="24"/>
          <w:szCs w:val="24"/>
        </w:rPr>
      </w:pPr>
      <w:r w:rsidRPr="00501CF2">
        <w:rPr>
          <w:rFonts w:ascii="Times New Roman" w:hAnsi="Times New Roman" w:cs="Times New Roman"/>
          <w:b/>
          <w:bCs/>
          <w:sz w:val="24"/>
          <w:szCs w:val="24"/>
        </w:rPr>
        <w:t>Nghiên cứu này nhằm mục đích đánh giá độ chính xác của các chỉ số thảm thực vật được lựa chọn để ước tính trữ lượng sinh khối trên mặt đất (AGB) của cây lúa bằng cách sử dụng hình ảnh Sentinel-2(mức 1C) tại huyện Giao Thuỷ, Nam Định. Phương pháp bán thực nghiệm được sử dụng để đánh giá và lập bản đồ AGB của cây lúa, bắt đầu bằng việc áp dụng phương trình tương quan để tính toán trữ lượng AGB theo loài cụ thể đo</w:t>
      </w:r>
      <w:r w:rsidR="008008C7" w:rsidRPr="00501CF2">
        <w:rPr>
          <w:rFonts w:ascii="Times New Roman" w:hAnsi="Times New Roman" w:cs="Times New Roman"/>
          <w:b/>
          <w:bCs/>
          <w:sz w:val="24"/>
          <w:szCs w:val="24"/>
        </w:rPr>
        <w:t xml:space="preserve"> được</w:t>
      </w:r>
      <w:r w:rsidRPr="00501CF2">
        <w:rPr>
          <w:rFonts w:ascii="Times New Roman" w:hAnsi="Times New Roman" w:cs="Times New Roman"/>
          <w:b/>
          <w:bCs/>
          <w:sz w:val="24"/>
          <w:szCs w:val="24"/>
        </w:rPr>
        <w:t xml:space="preserve"> trên thực địa. </w:t>
      </w:r>
      <w:r w:rsidR="00F30192" w:rsidRPr="00501CF2">
        <w:rPr>
          <w:rFonts w:ascii="Times New Roman" w:hAnsi="Times New Roman" w:cs="Times New Roman"/>
          <w:b/>
          <w:bCs/>
          <w:sz w:val="24"/>
          <w:szCs w:val="24"/>
        </w:rPr>
        <w:t>C</w:t>
      </w:r>
      <w:r w:rsidRPr="00501CF2">
        <w:rPr>
          <w:rFonts w:ascii="Times New Roman" w:hAnsi="Times New Roman" w:cs="Times New Roman"/>
          <w:b/>
          <w:bCs/>
          <w:sz w:val="24"/>
          <w:szCs w:val="24"/>
        </w:rPr>
        <w:t xml:space="preserve">ác chỉ số thảm thực vật </w:t>
      </w:r>
      <w:r w:rsidR="00F30192" w:rsidRPr="00501CF2">
        <w:rPr>
          <w:rFonts w:ascii="Times New Roman" w:hAnsi="Times New Roman" w:cs="Times New Roman"/>
          <w:b/>
          <w:bCs/>
          <w:sz w:val="24"/>
          <w:szCs w:val="24"/>
        </w:rPr>
        <w:t>sử dụng gồm:</w:t>
      </w:r>
      <w:r w:rsidRPr="00501CF2">
        <w:rPr>
          <w:rFonts w:ascii="Times New Roman" w:hAnsi="Times New Roman" w:cs="Times New Roman"/>
          <w:b/>
          <w:bCs/>
          <w:sz w:val="24"/>
          <w:szCs w:val="24"/>
        </w:rPr>
        <w:t xml:space="preserve"> Chỉ số Thực vật Khác biệt Chuẩn hóa (NDVI), Chỉ số Thực vật nâng cao (EVI) và Chỉ số thực vật có hiệu chỉnh phản xạ mặt đất (SAVI). </w:t>
      </w:r>
      <w:r w:rsidR="00BA0A67" w:rsidRPr="00501CF2">
        <w:rPr>
          <w:rFonts w:ascii="Times New Roman" w:hAnsi="Times New Roman" w:cs="Times New Roman"/>
          <w:b/>
          <w:bCs/>
          <w:sz w:val="24"/>
          <w:szCs w:val="24"/>
        </w:rPr>
        <w:t>Phân tích hồi quy giữa NDVI/SAVI/EVI và AGB cho phương trình và hệ số xác định lần lượt là Y = 346,45x - 156,98 (R</w:t>
      </w:r>
      <w:r w:rsidR="00BA0A67" w:rsidRPr="00501CF2">
        <w:rPr>
          <w:rFonts w:ascii="Times New Roman" w:hAnsi="Times New Roman" w:cs="Times New Roman"/>
          <w:b/>
          <w:bCs/>
          <w:sz w:val="24"/>
          <w:szCs w:val="24"/>
          <w:vertAlign w:val="superscript"/>
        </w:rPr>
        <w:t>2</w:t>
      </w:r>
      <w:r w:rsidR="00BA0A67" w:rsidRPr="00501CF2">
        <w:rPr>
          <w:rFonts w:ascii="Times New Roman" w:hAnsi="Times New Roman" w:cs="Times New Roman"/>
          <w:b/>
          <w:bCs/>
          <w:sz w:val="24"/>
          <w:szCs w:val="24"/>
        </w:rPr>
        <w:t xml:space="preserve"> = 0,853), Y = 331,93x - 221,96 (R</w:t>
      </w:r>
      <w:r w:rsidR="00BA0A67" w:rsidRPr="00501CF2">
        <w:rPr>
          <w:rFonts w:ascii="Times New Roman" w:hAnsi="Times New Roman" w:cs="Times New Roman"/>
          <w:b/>
          <w:bCs/>
          <w:sz w:val="24"/>
          <w:szCs w:val="24"/>
          <w:vertAlign w:val="superscript"/>
        </w:rPr>
        <w:t>2</w:t>
      </w:r>
      <w:r w:rsidR="00BA0A67" w:rsidRPr="00501CF2">
        <w:rPr>
          <w:rFonts w:ascii="Times New Roman" w:hAnsi="Times New Roman" w:cs="Times New Roman"/>
          <w:b/>
          <w:bCs/>
          <w:sz w:val="24"/>
          <w:szCs w:val="24"/>
        </w:rPr>
        <w:t xml:space="preserve"> = 0,631), và Y = 285,45x - 114,84 (R</w:t>
      </w:r>
      <w:r w:rsidR="00BA0A67" w:rsidRPr="00501CF2">
        <w:rPr>
          <w:rFonts w:ascii="Times New Roman" w:hAnsi="Times New Roman" w:cs="Times New Roman"/>
          <w:b/>
          <w:bCs/>
          <w:sz w:val="24"/>
          <w:szCs w:val="24"/>
          <w:vertAlign w:val="superscript"/>
        </w:rPr>
        <w:t>2</w:t>
      </w:r>
      <w:r w:rsidR="00BA0A67" w:rsidRPr="00501CF2">
        <w:rPr>
          <w:rFonts w:ascii="Times New Roman" w:hAnsi="Times New Roman" w:cs="Times New Roman"/>
          <w:b/>
          <w:bCs/>
          <w:sz w:val="24"/>
          <w:szCs w:val="24"/>
        </w:rPr>
        <w:t xml:space="preserve"> = 0,481). </w:t>
      </w:r>
      <w:r w:rsidRPr="00501CF2">
        <w:rPr>
          <w:rFonts w:ascii="Times New Roman" w:hAnsi="Times New Roman" w:cs="Times New Roman"/>
          <w:b/>
          <w:bCs/>
          <w:sz w:val="24"/>
          <w:szCs w:val="24"/>
        </w:rPr>
        <w:t xml:space="preserve">Sai số tiêu chuẩn (SE) lần lượt là </w:t>
      </w:r>
      <w:r w:rsidR="00BA0A67" w:rsidRPr="00501CF2">
        <w:rPr>
          <w:rFonts w:ascii="Times New Roman" w:hAnsi="Times New Roman" w:cs="Times New Roman"/>
          <w:b/>
          <w:bCs/>
          <w:sz w:val="24"/>
          <w:szCs w:val="24"/>
        </w:rPr>
        <w:t>5,89</w:t>
      </w:r>
      <w:r w:rsidRPr="00501CF2">
        <w:rPr>
          <w:rFonts w:ascii="Times New Roman" w:hAnsi="Times New Roman" w:cs="Times New Roman"/>
          <w:b/>
          <w:bCs/>
          <w:sz w:val="24"/>
          <w:szCs w:val="24"/>
        </w:rPr>
        <w:t xml:space="preserve">, </w:t>
      </w:r>
      <w:r w:rsidR="00BA0A67" w:rsidRPr="00501CF2">
        <w:rPr>
          <w:rFonts w:ascii="Times New Roman" w:hAnsi="Times New Roman" w:cs="Times New Roman"/>
          <w:b/>
          <w:bCs/>
          <w:sz w:val="24"/>
          <w:szCs w:val="24"/>
        </w:rPr>
        <w:t>4,89</w:t>
      </w:r>
      <w:r w:rsidRPr="00501CF2">
        <w:rPr>
          <w:rFonts w:ascii="Times New Roman" w:hAnsi="Times New Roman" w:cs="Times New Roman"/>
          <w:b/>
          <w:bCs/>
          <w:sz w:val="24"/>
          <w:szCs w:val="24"/>
        </w:rPr>
        <w:t xml:space="preserve"> và </w:t>
      </w:r>
      <w:r w:rsidR="00BA0A67" w:rsidRPr="00501CF2">
        <w:rPr>
          <w:rFonts w:ascii="Times New Roman" w:hAnsi="Times New Roman" w:cs="Times New Roman"/>
          <w:b/>
          <w:bCs/>
          <w:sz w:val="24"/>
          <w:szCs w:val="24"/>
        </w:rPr>
        <w:t>8,91</w:t>
      </w:r>
      <w:r w:rsidRPr="00501CF2">
        <w:rPr>
          <w:rFonts w:ascii="Times New Roman" w:hAnsi="Times New Roman" w:cs="Times New Roman"/>
          <w:b/>
          <w:bCs/>
          <w:sz w:val="24"/>
          <w:szCs w:val="24"/>
        </w:rPr>
        <w:t xml:space="preserve"> tấn/ha đối với </w:t>
      </w:r>
      <w:r w:rsidR="00BA0A67" w:rsidRPr="00501CF2">
        <w:rPr>
          <w:rFonts w:ascii="Times New Roman" w:hAnsi="Times New Roman" w:cs="Times New Roman"/>
          <w:b/>
          <w:bCs/>
          <w:sz w:val="24"/>
          <w:szCs w:val="24"/>
        </w:rPr>
        <w:t>N</w:t>
      </w:r>
      <w:r w:rsidRPr="00501CF2">
        <w:rPr>
          <w:rFonts w:ascii="Times New Roman" w:hAnsi="Times New Roman" w:cs="Times New Roman"/>
          <w:b/>
          <w:bCs/>
          <w:sz w:val="24"/>
          <w:szCs w:val="24"/>
        </w:rPr>
        <w:t xml:space="preserve">DVI, </w:t>
      </w:r>
      <w:r w:rsidR="00BA0A67" w:rsidRPr="00501CF2">
        <w:rPr>
          <w:rFonts w:ascii="Times New Roman" w:hAnsi="Times New Roman" w:cs="Times New Roman"/>
          <w:b/>
          <w:bCs/>
          <w:sz w:val="24"/>
          <w:szCs w:val="24"/>
        </w:rPr>
        <w:t>SA</w:t>
      </w:r>
      <w:r w:rsidRPr="00501CF2">
        <w:rPr>
          <w:rFonts w:ascii="Times New Roman" w:hAnsi="Times New Roman" w:cs="Times New Roman"/>
          <w:b/>
          <w:bCs/>
          <w:sz w:val="24"/>
          <w:szCs w:val="24"/>
        </w:rPr>
        <w:t xml:space="preserve">VI và </w:t>
      </w:r>
      <w:r w:rsidR="00BA0A67" w:rsidRPr="00501CF2">
        <w:rPr>
          <w:rFonts w:ascii="Times New Roman" w:hAnsi="Times New Roman" w:cs="Times New Roman"/>
          <w:b/>
          <w:bCs/>
          <w:sz w:val="24"/>
          <w:szCs w:val="24"/>
        </w:rPr>
        <w:t>E</w:t>
      </w:r>
      <w:r w:rsidRPr="00501CF2">
        <w:rPr>
          <w:rFonts w:ascii="Times New Roman" w:hAnsi="Times New Roman" w:cs="Times New Roman"/>
          <w:b/>
          <w:bCs/>
          <w:sz w:val="24"/>
          <w:szCs w:val="24"/>
        </w:rPr>
        <w:t>VI. D</w:t>
      </w:r>
      <w:r w:rsidR="00BA0A67" w:rsidRPr="00501CF2">
        <w:rPr>
          <w:rFonts w:ascii="Times New Roman" w:hAnsi="Times New Roman" w:cs="Times New Roman"/>
          <w:b/>
          <w:bCs/>
          <w:sz w:val="24"/>
          <w:szCs w:val="24"/>
        </w:rPr>
        <w:t>ựa vào hệ số xác định và sai số tiêu chuẩn</w:t>
      </w:r>
      <w:r w:rsidRPr="00501CF2">
        <w:rPr>
          <w:rFonts w:ascii="Times New Roman" w:hAnsi="Times New Roman" w:cs="Times New Roman"/>
          <w:b/>
          <w:bCs/>
          <w:sz w:val="24"/>
          <w:szCs w:val="24"/>
        </w:rPr>
        <w:t>, ước tính trữ lượng sinh khối, bao gồm NDVI như một biến độc lập, được coi là chính xác và có độ tin cậy hơn các chỉ số thảm thực vật khác được thử nghiệm trong nghiên cứu này. Chỉ số NDVI có thể được áp dụng để ước tính sinh khối lúa của vùng</w:t>
      </w:r>
      <w:r w:rsidR="00BA0A67" w:rsidRPr="00501CF2">
        <w:rPr>
          <w:rFonts w:ascii="Times New Roman" w:hAnsi="Times New Roman" w:cs="Times New Roman"/>
          <w:b/>
          <w:bCs/>
          <w:sz w:val="24"/>
          <w:szCs w:val="24"/>
        </w:rPr>
        <w:t xml:space="preserve"> nghiên cứu</w:t>
      </w:r>
      <w:r w:rsidRPr="00501CF2">
        <w:rPr>
          <w:rFonts w:ascii="Times New Roman" w:hAnsi="Times New Roman" w:cs="Times New Roman"/>
          <w:b/>
          <w:bCs/>
          <w:sz w:val="24"/>
          <w:szCs w:val="24"/>
        </w:rPr>
        <w:t xml:space="preserve"> và làm cơ sở </w:t>
      </w:r>
      <w:r w:rsidR="00BA0A67" w:rsidRPr="00501CF2">
        <w:rPr>
          <w:rFonts w:ascii="Times New Roman" w:hAnsi="Times New Roman" w:cs="Times New Roman"/>
          <w:b/>
          <w:bCs/>
          <w:sz w:val="24"/>
          <w:szCs w:val="24"/>
        </w:rPr>
        <w:t xml:space="preserve">khoa học </w:t>
      </w:r>
      <w:r w:rsidRPr="00501CF2">
        <w:rPr>
          <w:rFonts w:ascii="Times New Roman" w:hAnsi="Times New Roman" w:cs="Times New Roman"/>
          <w:b/>
          <w:bCs/>
          <w:sz w:val="24"/>
          <w:szCs w:val="24"/>
        </w:rPr>
        <w:t>để quản lý, quy hoạch phát triển sản xuất lúa hướng tới mục tiêu phát triển nông thôn bền vững và chủ động thích ứng với biến đổi khí hậu.</w:t>
      </w:r>
    </w:p>
    <w:p w14:paraId="58631472" w14:textId="484EAC60" w:rsidR="00A05456" w:rsidRPr="00501CF2" w:rsidRDefault="007A4242" w:rsidP="00A7750E">
      <w:pPr>
        <w:autoSpaceDE w:val="0"/>
        <w:autoSpaceDN w:val="0"/>
        <w:adjustRightInd w:val="0"/>
        <w:spacing w:before="0" w:line="360" w:lineRule="auto"/>
        <w:ind w:firstLine="0"/>
        <w:rPr>
          <w:rFonts w:ascii="Times New Roman" w:hAnsi="Times New Roman" w:cs="Times New Roman"/>
          <w:b/>
          <w:bCs/>
          <w:sz w:val="24"/>
          <w:szCs w:val="24"/>
        </w:rPr>
      </w:pPr>
      <w:r w:rsidRPr="00501CF2">
        <w:rPr>
          <w:rFonts w:ascii="Times New Roman" w:hAnsi="Times New Roman" w:cs="Times New Roman"/>
          <w:b/>
          <w:bCs/>
          <w:i/>
          <w:iCs/>
          <w:sz w:val="24"/>
          <w:szCs w:val="24"/>
          <w:u w:val="single"/>
        </w:rPr>
        <w:t>Từ khoá</w:t>
      </w:r>
      <w:r w:rsidRPr="00501CF2">
        <w:rPr>
          <w:rFonts w:ascii="Times New Roman" w:hAnsi="Times New Roman" w:cs="Times New Roman"/>
          <w:b/>
          <w:bCs/>
          <w:sz w:val="24"/>
          <w:szCs w:val="24"/>
        </w:rPr>
        <w:t>:</w:t>
      </w:r>
      <w:r w:rsidRPr="00501CF2">
        <w:rPr>
          <w:rFonts w:ascii="Times New Roman" w:hAnsi="Times New Roman" w:cs="Times New Roman"/>
          <w:sz w:val="24"/>
          <w:szCs w:val="24"/>
        </w:rPr>
        <w:t xml:space="preserve"> </w:t>
      </w:r>
      <w:r w:rsidRPr="00501CF2">
        <w:rPr>
          <w:rFonts w:ascii="Times New Roman" w:hAnsi="Times New Roman" w:cs="Times New Roman"/>
          <w:b/>
          <w:bCs/>
          <w:sz w:val="24"/>
          <w:szCs w:val="24"/>
        </w:rPr>
        <w:t>Chỉ số thực vật, cây lúa, trữ lượng sinh khối, NDVI, SAVI và EVI</w:t>
      </w:r>
    </w:p>
    <w:p w14:paraId="2BC1ECA8" w14:textId="77777777" w:rsidR="0024258F" w:rsidRPr="00501CF2" w:rsidRDefault="0024258F" w:rsidP="00A7750E">
      <w:pPr>
        <w:autoSpaceDE w:val="0"/>
        <w:autoSpaceDN w:val="0"/>
        <w:adjustRightInd w:val="0"/>
        <w:spacing w:before="0" w:line="360" w:lineRule="auto"/>
        <w:ind w:firstLine="0"/>
        <w:jc w:val="center"/>
        <w:rPr>
          <w:rFonts w:ascii="Times New Roman" w:hAnsi="Times New Roman" w:cs="Times New Roman"/>
          <w:b/>
          <w:bCs/>
          <w:sz w:val="24"/>
          <w:szCs w:val="24"/>
        </w:rPr>
      </w:pPr>
    </w:p>
    <w:p w14:paraId="666BF338" w14:textId="4AD87760" w:rsidR="005F3D67" w:rsidRPr="00501CF2" w:rsidRDefault="005F3D67" w:rsidP="00A7750E">
      <w:pPr>
        <w:autoSpaceDE w:val="0"/>
        <w:autoSpaceDN w:val="0"/>
        <w:adjustRightInd w:val="0"/>
        <w:spacing w:before="0" w:line="360" w:lineRule="auto"/>
        <w:ind w:firstLine="567"/>
        <w:jc w:val="center"/>
        <w:rPr>
          <w:rFonts w:ascii="Times New Roman" w:hAnsi="Times New Roman" w:cs="Times New Roman"/>
          <w:b/>
          <w:bCs/>
          <w:sz w:val="24"/>
          <w:szCs w:val="24"/>
        </w:rPr>
      </w:pPr>
      <w:r w:rsidRPr="00501CF2">
        <w:rPr>
          <w:rFonts w:ascii="Times New Roman" w:hAnsi="Times New Roman" w:cs="Times New Roman"/>
          <w:b/>
          <w:bCs/>
          <w:sz w:val="24"/>
          <w:szCs w:val="24"/>
        </w:rPr>
        <w:t>Comparison of Vegetation Indices for Estimating rice biomass by Sentinel-2 data</w:t>
      </w:r>
    </w:p>
    <w:p w14:paraId="6174EC10" w14:textId="60C9B1E2" w:rsidR="00F30192" w:rsidRPr="00501CF2" w:rsidRDefault="00BF1675" w:rsidP="00A7750E">
      <w:pPr>
        <w:autoSpaceDE w:val="0"/>
        <w:autoSpaceDN w:val="0"/>
        <w:adjustRightInd w:val="0"/>
        <w:spacing w:before="0" w:line="360" w:lineRule="auto"/>
        <w:ind w:firstLine="0"/>
        <w:jc w:val="center"/>
        <w:rPr>
          <w:rFonts w:ascii="Times New Roman" w:hAnsi="Times New Roman" w:cs="Times New Roman"/>
          <w:b/>
          <w:bCs/>
          <w:sz w:val="24"/>
          <w:szCs w:val="24"/>
        </w:rPr>
        <w:sectPr w:rsidR="00F30192" w:rsidRPr="00501CF2" w:rsidSect="00F30192">
          <w:footnotePr>
            <w:numFmt w:val="chicago"/>
            <w:numRestart w:val="eachSect"/>
          </w:footnotePr>
          <w:type w:val="continuous"/>
          <w:pgSz w:w="11906" w:h="16838" w:code="9"/>
          <w:pgMar w:top="992" w:right="1134" w:bottom="709" w:left="1985" w:header="851" w:footer="851" w:gutter="0"/>
          <w:cols w:space="720"/>
          <w:titlePg/>
          <w:docGrid w:linePitch="360"/>
        </w:sectPr>
      </w:pPr>
      <w:r w:rsidRPr="00501CF2">
        <w:rPr>
          <w:rFonts w:ascii="Times New Roman" w:hAnsi="Times New Roman" w:cs="Times New Roman"/>
          <w:b/>
          <w:bCs/>
          <w:sz w:val="24"/>
          <w:szCs w:val="24"/>
        </w:rPr>
        <w:t>Phan Thị Mai Hoa</w:t>
      </w:r>
      <w:r w:rsidR="00F30192" w:rsidRPr="00501CF2">
        <w:rPr>
          <w:rFonts w:ascii="Times New Roman" w:hAnsi="Times New Roman" w:cs="Times New Roman"/>
          <w:b/>
          <w:bCs/>
          <w:sz w:val="24"/>
          <w:szCs w:val="24"/>
          <w:vertAlign w:val="superscript"/>
        </w:rPr>
        <w:t>1</w:t>
      </w:r>
      <w:r w:rsidR="00F30192" w:rsidRPr="00501CF2">
        <w:rPr>
          <w:rStyle w:val="FootnoteReference"/>
          <w:rFonts w:ascii="Times New Roman" w:hAnsi="Times New Roman" w:cs="Times New Roman"/>
          <w:b/>
          <w:bCs/>
          <w:sz w:val="24"/>
          <w:szCs w:val="24"/>
        </w:rPr>
        <w:footnoteReference w:id="2"/>
      </w:r>
      <w:r w:rsidR="0024258F" w:rsidRPr="00501CF2">
        <w:rPr>
          <w:rFonts w:ascii="Times New Roman" w:hAnsi="Times New Roman" w:cs="Times New Roman"/>
          <w:b/>
          <w:bCs/>
          <w:sz w:val="24"/>
          <w:szCs w:val="24"/>
        </w:rPr>
        <w:t>, Nguyen Thi Cuc</w:t>
      </w:r>
      <w:r w:rsidR="0024258F" w:rsidRPr="00501CF2">
        <w:rPr>
          <w:rFonts w:ascii="Times New Roman" w:hAnsi="Times New Roman" w:cs="Times New Roman"/>
          <w:b/>
          <w:bCs/>
          <w:sz w:val="24"/>
          <w:szCs w:val="24"/>
          <w:vertAlign w:val="superscript"/>
        </w:rPr>
        <w:t>1</w:t>
      </w:r>
      <w:r w:rsidR="0024258F" w:rsidRPr="00501CF2">
        <w:rPr>
          <w:rFonts w:ascii="Times New Roman" w:hAnsi="Times New Roman" w:cs="Times New Roman"/>
          <w:b/>
          <w:bCs/>
          <w:sz w:val="24"/>
          <w:szCs w:val="24"/>
        </w:rPr>
        <w:t>, Nguyen Quoc Phi</w:t>
      </w:r>
      <w:r w:rsidR="0024258F" w:rsidRPr="00501CF2">
        <w:rPr>
          <w:rFonts w:ascii="Times New Roman" w:hAnsi="Times New Roman" w:cs="Times New Roman"/>
          <w:b/>
          <w:bCs/>
          <w:sz w:val="24"/>
          <w:szCs w:val="24"/>
          <w:vertAlign w:val="superscript"/>
        </w:rPr>
        <w:t>1</w:t>
      </w:r>
      <w:r w:rsidR="0024258F" w:rsidRPr="00501CF2">
        <w:rPr>
          <w:rFonts w:ascii="Times New Roman" w:hAnsi="Times New Roman" w:cs="Times New Roman"/>
          <w:b/>
          <w:bCs/>
          <w:sz w:val="24"/>
          <w:szCs w:val="24"/>
        </w:rPr>
        <w:t xml:space="preserve">, </w:t>
      </w:r>
      <w:r w:rsidR="00501CF2" w:rsidRPr="00501CF2">
        <w:rPr>
          <w:rFonts w:ascii="Times New Roman" w:hAnsi="Times New Roman" w:cs="Times New Roman"/>
          <w:b/>
          <w:bCs/>
          <w:sz w:val="24"/>
          <w:szCs w:val="24"/>
        </w:rPr>
        <w:t>Do Van Nhuan</w:t>
      </w:r>
      <w:r w:rsidR="00501CF2" w:rsidRPr="00501CF2">
        <w:rPr>
          <w:rFonts w:ascii="Times New Roman" w:hAnsi="Times New Roman" w:cs="Times New Roman"/>
          <w:b/>
          <w:bCs/>
          <w:sz w:val="24"/>
          <w:szCs w:val="24"/>
          <w:vertAlign w:val="superscript"/>
        </w:rPr>
        <w:t>1</w:t>
      </w:r>
      <w:r w:rsidR="00501CF2" w:rsidRPr="00501CF2">
        <w:rPr>
          <w:rFonts w:ascii="Times New Roman" w:hAnsi="Times New Roman" w:cs="Times New Roman"/>
          <w:b/>
          <w:bCs/>
          <w:sz w:val="24"/>
          <w:szCs w:val="24"/>
        </w:rPr>
        <w:t xml:space="preserve">, </w:t>
      </w:r>
      <w:r w:rsidR="0024258F" w:rsidRPr="00501CF2">
        <w:rPr>
          <w:rFonts w:ascii="Times New Roman" w:hAnsi="Times New Roman" w:cs="Times New Roman"/>
          <w:b/>
          <w:bCs/>
          <w:sz w:val="24"/>
          <w:szCs w:val="24"/>
        </w:rPr>
        <w:t>Nguyen Van Dung</w:t>
      </w:r>
      <w:r w:rsidR="0024258F" w:rsidRPr="00501CF2">
        <w:rPr>
          <w:rFonts w:ascii="Times New Roman" w:hAnsi="Times New Roman" w:cs="Times New Roman"/>
          <w:b/>
          <w:bCs/>
          <w:sz w:val="24"/>
          <w:szCs w:val="24"/>
          <w:vertAlign w:val="superscript"/>
        </w:rPr>
        <w:t>1</w:t>
      </w:r>
      <w:r w:rsidR="0024258F" w:rsidRPr="00501CF2">
        <w:rPr>
          <w:rFonts w:ascii="Times New Roman" w:hAnsi="Times New Roman" w:cs="Times New Roman"/>
          <w:b/>
          <w:bCs/>
          <w:sz w:val="24"/>
          <w:szCs w:val="24"/>
        </w:rPr>
        <w:t xml:space="preserve"> </w:t>
      </w:r>
    </w:p>
    <w:p w14:paraId="1AFFE7CA" w14:textId="49A0B695" w:rsidR="005F3D67" w:rsidRPr="00501CF2" w:rsidRDefault="00BF1675" w:rsidP="00A7750E">
      <w:pPr>
        <w:pStyle w:val="formule"/>
        <w:tabs>
          <w:tab w:val="left" w:pos="284"/>
        </w:tabs>
        <w:spacing w:before="0" w:after="0" w:line="360" w:lineRule="auto"/>
        <w:jc w:val="center"/>
        <w:rPr>
          <w:i/>
          <w:color w:val="000000"/>
          <w:szCs w:val="24"/>
        </w:rPr>
      </w:pPr>
      <w:r w:rsidRPr="00501CF2">
        <w:rPr>
          <w:bCs/>
          <w:i/>
          <w:color w:val="000000"/>
          <w:szCs w:val="24"/>
          <w:vertAlign w:val="superscript"/>
          <w:lang w:val="fr-FR"/>
        </w:rPr>
        <w:t>1</w:t>
      </w:r>
      <w:r w:rsidRPr="00501CF2">
        <w:rPr>
          <w:i/>
          <w:color w:val="000000"/>
          <w:szCs w:val="24"/>
          <w:lang w:val="en-US"/>
        </w:rPr>
        <w:t xml:space="preserve">Faculty of Environment, </w:t>
      </w:r>
      <w:r w:rsidRPr="00501CF2">
        <w:rPr>
          <w:i/>
          <w:color w:val="000000"/>
          <w:szCs w:val="24"/>
        </w:rPr>
        <w:t>Hanoi University of Mining and Geology</w:t>
      </w:r>
    </w:p>
    <w:p w14:paraId="0F3F9599" w14:textId="36966052" w:rsidR="007A4242" w:rsidRPr="00501CF2" w:rsidRDefault="007A4242" w:rsidP="00A7750E">
      <w:pPr>
        <w:autoSpaceDE w:val="0"/>
        <w:autoSpaceDN w:val="0"/>
        <w:adjustRightInd w:val="0"/>
        <w:spacing w:before="0" w:line="360" w:lineRule="auto"/>
        <w:ind w:firstLine="0"/>
        <w:rPr>
          <w:rFonts w:ascii="Times New Roman" w:hAnsi="Times New Roman" w:cs="Times New Roman"/>
          <w:b/>
          <w:bCs/>
          <w:i/>
          <w:iCs/>
          <w:sz w:val="24"/>
          <w:szCs w:val="24"/>
          <w:u w:val="single"/>
        </w:rPr>
      </w:pPr>
      <w:r w:rsidRPr="00501CF2">
        <w:rPr>
          <w:rFonts w:ascii="Times New Roman" w:hAnsi="Times New Roman" w:cs="Times New Roman"/>
          <w:b/>
          <w:bCs/>
          <w:i/>
          <w:iCs/>
          <w:sz w:val="24"/>
          <w:szCs w:val="24"/>
          <w:u w:val="single"/>
        </w:rPr>
        <w:t>Abstract</w:t>
      </w:r>
      <w:r w:rsidR="00BF1675" w:rsidRPr="00501CF2">
        <w:rPr>
          <w:rFonts w:ascii="Times New Roman" w:hAnsi="Times New Roman" w:cs="Times New Roman"/>
          <w:b/>
          <w:bCs/>
          <w:i/>
          <w:iCs/>
          <w:sz w:val="24"/>
          <w:szCs w:val="24"/>
          <w:u w:val="single"/>
        </w:rPr>
        <w:t>:</w:t>
      </w:r>
      <w:r w:rsidRPr="00501CF2">
        <w:rPr>
          <w:rFonts w:ascii="Times New Roman" w:hAnsi="Times New Roman" w:cs="Times New Roman"/>
          <w:b/>
          <w:bCs/>
          <w:i/>
          <w:iCs/>
          <w:sz w:val="24"/>
          <w:szCs w:val="24"/>
          <w:u w:val="single"/>
        </w:rPr>
        <w:t xml:space="preserve"> </w:t>
      </w:r>
    </w:p>
    <w:p w14:paraId="1CEEE496" w14:textId="1FC95B9E" w:rsidR="007A4242" w:rsidRPr="00501CF2" w:rsidRDefault="007A4242" w:rsidP="00A7750E">
      <w:pPr>
        <w:autoSpaceDE w:val="0"/>
        <w:autoSpaceDN w:val="0"/>
        <w:adjustRightInd w:val="0"/>
        <w:spacing w:before="0" w:line="360" w:lineRule="auto"/>
        <w:ind w:firstLine="0"/>
        <w:rPr>
          <w:rFonts w:ascii="Times New Roman" w:hAnsi="Times New Roman" w:cs="Times New Roman"/>
          <w:b/>
          <w:bCs/>
          <w:sz w:val="24"/>
          <w:szCs w:val="24"/>
          <w:highlight w:val="yellow"/>
        </w:rPr>
      </w:pPr>
      <w:r w:rsidRPr="00501CF2">
        <w:rPr>
          <w:rFonts w:ascii="Times New Roman" w:hAnsi="Times New Roman" w:cs="Times New Roman"/>
          <w:b/>
          <w:bCs/>
          <w:sz w:val="24"/>
          <w:szCs w:val="24"/>
        </w:rPr>
        <w:t xml:space="preserve">This research aims to assess the accuracy of selected vegetation indices for estimating above-ground biomass (AGB) stocks of rice crop using Sentinel-2(level 1C) images in </w:t>
      </w:r>
      <w:r w:rsidRPr="00501CF2">
        <w:rPr>
          <w:rFonts w:ascii="Times New Roman" w:hAnsi="Times New Roman" w:cs="Times New Roman"/>
          <w:b/>
          <w:bCs/>
          <w:sz w:val="24"/>
          <w:szCs w:val="24"/>
        </w:rPr>
        <w:lastRenderedPageBreak/>
        <w:t>Giao Thuy, Nam Dinh. A semi-empiricalapproach was used to assess and map rice AGB, starting with applying the allometric equation to calculate field-measured species-specific AGB stocks. Regression analyses were applied to develop a relationship between field AGB and vegetation indices derived from Sentinel-2 Image, including Normalized Difference Vegetation Index (NDVI), Enhanced Vegetation Index (EVI), and S</w:t>
      </w:r>
      <w:r w:rsidRPr="00501CF2">
        <w:rPr>
          <w:rFonts w:ascii="Times New Roman" w:hAnsi="Times New Roman" w:cs="Times New Roman"/>
          <w:b/>
          <w:bCs/>
          <w:sz w:val="24"/>
          <w:szCs w:val="24"/>
          <w:shd w:val="clear" w:color="auto" w:fill="FFFFFF"/>
        </w:rPr>
        <w:t>oil Adjusted</w:t>
      </w:r>
      <w:r w:rsidRPr="00501CF2">
        <w:rPr>
          <w:rFonts w:ascii="Times New Roman" w:hAnsi="Times New Roman" w:cs="Times New Roman"/>
          <w:b/>
          <w:bCs/>
          <w:i/>
          <w:iCs/>
          <w:sz w:val="24"/>
          <w:szCs w:val="24"/>
          <w:shd w:val="clear" w:color="auto" w:fill="FFFFFF"/>
        </w:rPr>
        <w:t xml:space="preserve"> </w:t>
      </w:r>
      <w:r w:rsidRPr="00501CF2">
        <w:rPr>
          <w:rFonts w:ascii="Times New Roman" w:hAnsi="Times New Roman" w:cs="Times New Roman"/>
          <w:b/>
          <w:bCs/>
          <w:sz w:val="24"/>
          <w:szCs w:val="24"/>
        </w:rPr>
        <w:t>Vegetation Index (SAVI). Regression analysis between NDVI / SAVI / EVI and AGB for the equation and the coefficient of determination is Y = 346.45x - 156.98 (R</w:t>
      </w:r>
      <w:r w:rsidRPr="00501CF2">
        <w:rPr>
          <w:rFonts w:ascii="Times New Roman" w:hAnsi="Times New Roman" w:cs="Times New Roman"/>
          <w:b/>
          <w:bCs/>
          <w:sz w:val="24"/>
          <w:szCs w:val="24"/>
          <w:vertAlign w:val="superscript"/>
        </w:rPr>
        <w:t>2</w:t>
      </w:r>
      <w:r w:rsidRPr="00501CF2">
        <w:rPr>
          <w:rFonts w:ascii="Times New Roman" w:hAnsi="Times New Roman" w:cs="Times New Roman"/>
          <w:b/>
          <w:bCs/>
          <w:sz w:val="24"/>
          <w:szCs w:val="24"/>
        </w:rPr>
        <w:t xml:space="preserve"> = 0.853), Y = 331.93X - 221.96 (R</w:t>
      </w:r>
      <w:r w:rsidRPr="00501CF2">
        <w:rPr>
          <w:rFonts w:ascii="Times New Roman" w:hAnsi="Times New Roman" w:cs="Times New Roman"/>
          <w:b/>
          <w:bCs/>
          <w:sz w:val="24"/>
          <w:szCs w:val="24"/>
          <w:vertAlign w:val="superscript"/>
        </w:rPr>
        <w:t>2</w:t>
      </w:r>
      <w:r w:rsidRPr="00501CF2">
        <w:rPr>
          <w:rFonts w:ascii="Times New Roman" w:hAnsi="Times New Roman" w:cs="Times New Roman"/>
          <w:b/>
          <w:bCs/>
          <w:sz w:val="24"/>
          <w:szCs w:val="24"/>
        </w:rPr>
        <w:t xml:space="preserve"> = 0.631), and Y = 285.45x - 114.84 (R</w:t>
      </w:r>
      <w:r w:rsidRPr="00501CF2">
        <w:rPr>
          <w:rFonts w:ascii="Times New Roman" w:hAnsi="Times New Roman" w:cs="Times New Roman"/>
          <w:b/>
          <w:bCs/>
          <w:sz w:val="24"/>
          <w:szCs w:val="24"/>
          <w:vertAlign w:val="superscript"/>
        </w:rPr>
        <w:t xml:space="preserve">2 </w:t>
      </w:r>
      <w:r w:rsidRPr="00501CF2">
        <w:rPr>
          <w:rFonts w:ascii="Times New Roman" w:hAnsi="Times New Roman" w:cs="Times New Roman"/>
          <w:b/>
          <w:bCs/>
          <w:sz w:val="24"/>
          <w:szCs w:val="24"/>
        </w:rPr>
        <w:t>= 0.481), respectively.</w:t>
      </w:r>
      <w:r w:rsidR="00E6297D" w:rsidRPr="00501CF2">
        <w:rPr>
          <w:rFonts w:ascii="Times New Roman" w:hAnsi="Times New Roman" w:cs="Times New Roman"/>
          <w:b/>
          <w:bCs/>
          <w:sz w:val="24"/>
          <w:szCs w:val="24"/>
        </w:rPr>
        <w:t xml:space="preserve"> Where Y is field-measured biomass stocks, and x is NDVI/SAVI/EVI values.</w:t>
      </w:r>
      <w:r w:rsidRPr="00501CF2">
        <w:rPr>
          <w:rFonts w:ascii="Times New Roman" w:hAnsi="Times New Roman" w:cs="Times New Roman"/>
          <w:b/>
          <w:bCs/>
          <w:sz w:val="24"/>
          <w:szCs w:val="24"/>
        </w:rPr>
        <w:t xml:space="preserve"> The Standard Errors (SE) were 5.89, 4.89 and 8.91  tons/ha for NDVI, SAVI, and EVI, respectively. Thus, biomass stocks estimation, including NDVI as an independent variable, is considered more accurate than other vegetation indices tested in this research. NDVI can be applied to estimate the rice biomass </w:t>
      </w:r>
      <w:r w:rsidR="00E6297D" w:rsidRPr="00501CF2">
        <w:rPr>
          <w:rFonts w:ascii="Times New Roman" w:hAnsi="Times New Roman" w:cs="Times New Roman"/>
          <w:b/>
          <w:bCs/>
          <w:sz w:val="24"/>
          <w:szCs w:val="24"/>
        </w:rPr>
        <w:t>in Giao Thuy, Nam Dinh</w:t>
      </w:r>
      <w:r w:rsidRPr="00501CF2">
        <w:rPr>
          <w:rFonts w:ascii="Times New Roman" w:hAnsi="Times New Roman" w:cs="Times New Roman"/>
          <w:b/>
          <w:bCs/>
          <w:sz w:val="24"/>
          <w:szCs w:val="24"/>
        </w:rPr>
        <w:t xml:space="preserve"> in the </w:t>
      </w:r>
      <w:r w:rsidR="00E6297D" w:rsidRPr="00501CF2">
        <w:rPr>
          <w:rFonts w:ascii="Times New Roman" w:hAnsi="Times New Roman" w:cs="Times New Roman"/>
          <w:b/>
          <w:bCs/>
          <w:sz w:val="24"/>
          <w:szCs w:val="24"/>
        </w:rPr>
        <w:t>future</w:t>
      </w:r>
      <w:r w:rsidRPr="00501CF2">
        <w:rPr>
          <w:rFonts w:ascii="Times New Roman" w:hAnsi="Times New Roman" w:cs="Times New Roman"/>
          <w:b/>
          <w:bCs/>
          <w:sz w:val="24"/>
          <w:szCs w:val="24"/>
        </w:rPr>
        <w:t xml:space="preserve">, </w:t>
      </w:r>
      <w:r w:rsidR="00E6297D" w:rsidRPr="00501CF2">
        <w:rPr>
          <w:rFonts w:ascii="Times New Roman" w:hAnsi="Times New Roman" w:cs="Times New Roman"/>
          <w:b/>
          <w:bCs/>
          <w:sz w:val="24"/>
          <w:szCs w:val="24"/>
        </w:rPr>
        <w:t xml:space="preserve">that </w:t>
      </w:r>
      <w:r w:rsidR="00E6297D" w:rsidRPr="00501CF2">
        <w:rPr>
          <w:rFonts w:ascii="Times New Roman" w:hAnsi="Times New Roman" w:cs="Times New Roman"/>
          <w:b/>
          <w:bCs/>
          <w:sz w:val="24"/>
          <w:szCs w:val="24"/>
          <w:shd w:val="clear" w:color="auto" w:fill="FFFFFF"/>
        </w:rPr>
        <w:t>provides the </w:t>
      </w:r>
      <w:r w:rsidR="00E6297D" w:rsidRPr="00501CF2">
        <w:rPr>
          <w:rStyle w:val="Emphasis"/>
          <w:rFonts w:ascii="Times New Roman" w:hAnsi="Times New Roman" w:cs="Times New Roman"/>
          <w:b/>
          <w:bCs/>
          <w:i w:val="0"/>
          <w:iCs w:val="0"/>
          <w:sz w:val="24"/>
          <w:szCs w:val="24"/>
          <w:shd w:val="clear" w:color="auto" w:fill="FFFFFF"/>
        </w:rPr>
        <w:t>scientific basis</w:t>
      </w:r>
      <w:r w:rsidR="00E6297D" w:rsidRPr="00501CF2">
        <w:rPr>
          <w:rFonts w:ascii="Times New Roman" w:hAnsi="Times New Roman" w:cs="Times New Roman"/>
          <w:b/>
          <w:bCs/>
          <w:sz w:val="24"/>
          <w:szCs w:val="24"/>
          <w:shd w:val="clear" w:color="auto" w:fill="FFFFFF"/>
        </w:rPr>
        <w:t xml:space="preserve"> for </w:t>
      </w:r>
      <w:r w:rsidR="00E6297D" w:rsidRPr="00501CF2">
        <w:rPr>
          <w:rFonts w:ascii="Times New Roman" w:hAnsi="Times New Roman" w:cs="Times New Roman"/>
          <w:b/>
          <w:bCs/>
          <w:sz w:val="24"/>
          <w:szCs w:val="24"/>
        </w:rPr>
        <w:t xml:space="preserve">rice production </w:t>
      </w:r>
      <w:r w:rsidR="00E6297D" w:rsidRPr="00501CF2">
        <w:rPr>
          <w:rStyle w:val="Emphasis"/>
          <w:rFonts w:ascii="Times New Roman" w:hAnsi="Times New Roman" w:cs="Times New Roman"/>
          <w:b/>
          <w:bCs/>
          <w:i w:val="0"/>
          <w:iCs w:val="0"/>
          <w:sz w:val="24"/>
          <w:szCs w:val="24"/>
          <w:shd w:val="clear" w:color="auto" w:fill="FFFFFF"/>
        </w:rPr>
        <w:t>development</w:t>
      </w:r>
      <w:r w:rsidR="00E6297D" w:rsidRPr="00501CF2">
        <w:rPr>
          <w:rFonts w:ascii="Times New Roman" w:hAnsi="Times New Roman" w:cs="Times New Roman"/>
          <w:b/>
          <w:bCs/>
          <w:sz w:val="24"/>
          <w:szCs w:val="24"/>
          <w:shd w:val="clear" w:color="auto" w:fill="FFFFFF"/>
        </w:rPr>
        <w:t xml:space="preserve"> and</w:t>
      </w:r>
      <w:r w:rsidRPr="00501CF2">
        <w:rPr>
          <w:rFonts w:ascii="Times New Roman" w:hAnsi="Times New Roman" w:cs="Times New Roman"/>
          <w:b/>
          <w:bCs/>
          <w:sz w:val="24"/>
          <w:szCs w:val="24"/>
        </w:rPr>
        <w:t xml:space="preserve"> </w:t>
      </w:r>
      <w:r w:rsidR="00E6297D" w:rsidRPr="00501CF2">
        <w:rPr>
          <w:rStyle w:val="Emphasis"/>
          <w:rFonts w:ascii="Times New Roman" w:hAnsi="Times New Roman" w:cs="Times New Roman"/>
          <w:b/>
          <w:bCs/>
          <w:i w:val="0"/>
          <w:iCs w:val="0"/>
          <w:sz w:val="24"/>
          <w:szCs w:val="24"/>
          <w:shd w:val="clear" w:color="auto" w:fill="FFFFFF"/>
        </w:rPr>
        <w:t>proactive adaptations</w:t>
      </w:r>
      <w:r w:rsidR="00E6297D" w:rsidRPr="00501CF2">
        <w:rPr>
          <w:rFonts w:ascii="Times New Roman" w:hAnsi="Times New Roman" w:cs="Times New Roman"/>
          <w:b/>
          <w:bCs/>
          <w:sz w:val="24"/>
          <w:szCs w:val="24"/>
          <w:shd w:val="clear" w:color="auto" w:fill="FFFFFF"/>
        </w:rPr>
        <w:t> to </w:t>
      </w:r>
      <w:r w:rsidR="00E6297D" w:rsidRPr="00501CF2">
        <w:rPr>
          <w:rStyle w:val="Emphasis"/>
          <w:rFonts w:ascii="Times New Roman" w:hAnsi="Times New Roman" w:cs="Times New Roman"/>
          <w:b/>
          <w:bCs/>
          <w:i w:val="0"/>
          <w:iCs w:val="0"/>
          <w:sz w:val="24"/>
          <w:szCs w:val="24"/>
          <w:shd w:val="clear" w:color="auto" w:fill="FFFFFF"/>
        </w:rPr>
        <w:t>climate change</w:t>
      </w:r>
      <w:r w:rsidRPr="00501CF2">
        <w:rPr>
          <w:rFonts w:ascii="Times New Roman" w:hAnsi="Times New Roman" w:cs="Times New Roman"/>
          <w:b/>
          <w:bCs/>
          <w:sz w:val="24"/>
          <w:szCs w:val="24"/>
        </w:rPr>
        <w:t>.</w:t>
      </w:r>
    </w:p>
    <w:p w14:paraId="6ED37149" w14:textId="74C600F9" w:rsidR="00A05456" w:rsidRPr="00501CF2" w:rsidRDefault="00A05456" w:rsidP="00A7750E">
      <w:pPr>
        <w:autoSpaceDE w:val="0"/>
        <w:autoSpaceDN w:val="0"/>
        <w:adjustRightInd w:val="0"/>
        <w:spacing w:before="0" w:line="360" w:lineRule="auto"/>
        <w:ind w:firstLine="0"/>
        <w:rPr>
          <w:rFonts w:ascii="Times New Roman" w:hAnsi="Times New Roman" w:cs="Times New Roman"/>
          <w:b/>
          <w:bCs/>
          <w:sz w:val="24"/>
          <w:szCs w:val="24"/>
        </w:rPr>
      </w:pPr>
      <w:r w:rsidRPr="00501CF2">
        <w:rPr>
          <w:rFonts w:ascii="Times New Roman" w:hAnsi="Times New Roman" w:cs="Times New Roman"/>
          <w:b/>
          <w:bCs/>
          <w:i/>
          <w:iCs/>
          <w:sz w:val="24"/>
          <w:szCs w:val="24"/>
          <w:u w:val="single"/>
        </w:rPr>
        <w:t>Keywords:</w:t>
      </w:r>
      <w:r w:rsidRPr="00501CF2">
        <w:rPr>
          <w:rFonts w:ascii="Times New Roman" w:hAnsi="Times New Roman" w:cs="Times New Roman"/>
          <w:b/>
          <w:bCs/>
          <w:sz w:val="24"/>
          <w:szCs w:val="24"/>
        </w:rPr>
        <w:t xml:space="preserve"> Vegetation index. Rice crop , </w:t>
      </w:r>
      <w:r w:rsidR="007A4242" w:rsidRPr="00501CF2">
        <w:rPr>
          <w:rFonts w:ascii="Times New Roman" w:hAnsi="Times New Roman" w:cs="Times New Roman"/>
          <w:b/>
          <w:bCs/>
          <w:sz w:val="24"/>
          <w:szCs w:val="24"/>
        </w:rPr>
        <w:t>Biomass</w:t>
      </w:r>
      <w:r w:rsidRPr="00501CF2">
        <w:rPr>
          <w:rFonts w:ascii="Times New Roman" w:hAnsi="Times New Roman" w:cs="Times New Roman"/>
          <w:b/>
          <w:bCs/>
          <w:sz w:val="24"/>
          <w:szCs w:val="24"/>
        </w:rPr>
        <w:t>, NDVI</w:t>
      </w:r>
      <w:r w:rsidR="007A4242" w:rsidRPr="00501CF2">
        <w:rPr>
          <w:rFonts w:ascii="Times New Roman" w:hAnsi="Times New Roman" w:cs="Times New Roman"/>
          <w:b/>
          <w:bCs/>
          <w:sz w:val="24"/>
          <w:szCs w:val="24"/>
        </w:rPr>
        <w:t>, SAVI, and EVI</w:t>
      </w:r>
    </w:p>
    <w:p w14:paraId="18B56B2C" w14:textId="77777777" w:rsidR="00A05456" w:rsidRPr="00501CF2" w:rsidRDefault="00A05456" w:rsidP="00A7750E">
      <w:pPr>
        <w:autoSpaceDE w:val="0"/>
        <w:autoSpaceDN w:val="0"/>
        <w:adjustRightInd w:val="0"/>
        <w:spacing w:before="0" w:line="360" w:lineRule="auto"/>
        <w:ind w:firstLine="0"/>
        <w:rPr>
          <w:rFonts w:ascii="Times New Roman" w:hAnsi="Times New Roman" w:cs="Times New Roman"/>
          <w:b/>
          <w:bCs/>
          <w:sz w:val="24"/>
          <w:szCs w:val="24"/>
        </w:rPr>
      </w:pPr>
    </w:p>
    <w:p w14:paraId="40ADEC57" w14:textId="096A933D" w:rsidR="00A05456" w:rsidRPr="00501CF2" w:rsidRDefault="00BF1675" w:rsidP="00A7750E">
      <w:pPr>
        <w:autoSpaceDE w:val="0"/>
        <w:autoSpaceDN w:val="0"/>
        <w:adjustRightInd w:val="0"/>
        <w:spacing w:before="0" w:line="360" w:lineRule="auto"/>
        <w:ind w:firstLine="0"/>
        <w:rPr>
          <w:rFonts w:ascii="Times New Roman" w:hAnsi="Times New Roman" w:cs="Times New Roman"/>
          <w:b/>
          <w:bCs/>
          <w:sz w:val="24"/>
          <w:szCs w:val="24"/>
        </w:rPr>
      </w:pPr>
      <w:r w:rsidRPr="00501CF2">
        <w:rPr>
          <w:rFonts w:ascii="Times New Roman" w:hAnsi="Times New Roman" w:cs="Times New Roman"/>
          <w:b/>
          <w:bCs/>
          <w:sz w:val="24"/>
          <w:szCs w:val="24"/>
        </w:rPr>
        <w:t>Mở đầu</w:t>
      </w:r>
    </w:p>
    <w:p w14:paraId="15B60099" w14:textId="3B9C1DBC" w:rsidR="00321A29" w:rsidRPr="00501CF2" w:rsidRDefault="001018D6" w:rsidP="00A7750E">
      <w:pPr>
        <w:pStyle w:val="ListParagraph"/>
        <w:spacing w:after="0" w:line="360" w:lineRule="auto"/>
        <w:ind w:left="0" w:firstLine="360"/>
        <w:jc w:val="both"/>
        <w:rPr>
          <w:sz w:val="24"/>
          <w:szCs w:val="24"/>
        </w:rPr>
      </w:pPr>
      <w:r w:rsidRPr="00501CF2">
        <w:rPr>
          <w:sz w:val="24"/>
          <w:szCs w:val="24"/>
        </w:rPr>
        <w:t>Sự phát triển mạnh mẽ của khoa học kỹ thuật thế giới nói chung và công nghệ viễn thám nói riêng đã và đang được ứng dụng rộng rãi trong nhiều ngành và nhiều lĩnh vực khác nhau. Đặc biệt, ảnh viễn thám Sentinel</w:t>
      </w:r>
      <w:r w:rsidR="00714D73" w:rsidRPr="00501CF2">
        <w:rPr>
          <w:sz w:val="24"/>
          <w:szCs w:val="24"/>
        </w:rPr>
        <w:t xml:space="preserve"> của Cơ quan Vũ trụ Châu Âu-ESA (Eruropean Space Agency) được công bố năm 2014 có thể cung cấp ảnh chụp nhanh khu vực Châu Á. Hình ảnh nhận được từ hệ thống radar khẩu độ tổng hợp - SAR (Synthetic Aperture Radar) là công cụ hoàn hảo trong theo dõi cây lúa. Hệ thống radar khẩu độ tổng hợp là hệ thống radar đặc trưng bởi độ phân giải cao, có thể giám sát bề mặt trái đất cả ngày và đêm, thậm chí qua cả mưa hay mây bao phủ, do đó hình ảnh thu được liên tục ngay cả trong mùa mưa.</w:t>
      </w:r>
      <w:r w:rsidR="00321A29" w:rsidRPr="00501CF2">
        <w:rPr>
          <w:sz w:val="24"/>
          <w:szCs w:val="24"/>
        </w:rPr>
        <w:t xml:space="preserve"> </w:t>
      </w:r>
      <w:r w:rsidR="007940B8" w:rsidRPr="00501CF2">
        <w:rPr>
          <w:sz w:val="24"/>
          <w:szCs w:val="24"/>
        </w:rPr>
        <w:t xml:space="preserve">Hay với vệ tinh Sentinel-2, bao gồm 2 vê ̣tinh có đăc ̣ điểm hoàn toàn giống nhau sau khi đươc phóng lên quỹ đạo năm 2015 (Sentinel 2A) và 2017 (Sentinel 2B) đã cung cấp ảnh ở 13 kênh phổ trong dải sóng nhìn thấy và hồng ngoai ṿới </w:t>
      </w:r>
      <w:bookmarkStart w:id="0" w:name="_Hlk67180144"/>
      <w:r w:rsidR="007940B8" w:rsidRPr="00501CF2">
        <w:rPr>
          <w:sz w:val="24"/>
          <w:szCs w:val="24"/>
        </w:rPr>
        <w:t>chu kỳ câp nhật trong 5 ngày</w:t>
      </w:r>
      <w:r w:rsidR="00B44A24" w:rsidRPr="00501CF2">
        <w:rPr>
          <w:sz w:val="24"/>
          <w:szCs w:val="24"/>
        </w:rPr>
        <w:t xml:space="preserve"> [</w:t>
      </w:r>
      <w:r w:rsidR="00106456" w:rsidRPr="00501CF2">
        <w:rPr>
          <w:sz w:val="24"/>
          <w:szCs w:val="24"/>
        </w:rPr>
        <w:t>1</w:t>
      </w:r>
      <w:r w:rsidR="00B44A24" w:rsidRPr="00501CF2">
        <w:rPr>
          <w:sz w:val="24"/>
          <w:szCs w:val="24"/>
        </w:rPr>
        <w:t>]</w:t>
      </w:r>
      <w:r w:rsidR="007940B8" w:rsidRPr="00501CF2">
        <w:rPr>
          <w:sz w:val="24"/>
          <w:szCs w:val="24"/>
        </w:rPr>
        <w:t xml:space="preserve">. </w:t>
      </w:r>
      <w:bookmarkEnd w:id="0"/>
      <w:r w:rsidR="007940B8" w:rsidRPr="00501CF2">
        <w:rPr>
          <w:sz w:val="24"/>
          <w:szCs w:val="24"/>
        </w:rPr>
        <w:t xml:space="preserve">Với độ phân giải không gian tốt (10m ở các kênh nhìn thấy và cận hồng ngoai), được cung cấp hoàn toàn miễn phí, ảnh vê ̣tinh Sentinel 2 </w:t>
      </w:r>
      <w:bookmarkStart w:id="1" w:name="_Hlk40341198"/>
      <w:r w:rsidR="007940B8" w:rsidRPr="00501CF2">
        <w:rPr>
          <w:sz w:val="24"/>
          <w:szCs w:val="24"/>
        </w:rPr>
        <w:t xml:space="preserve">đang trở thành nguồn dữ liệu quý giá phục vụ nghiên cứu, ước tính thông số cây lương thực ngắn ngày </w:t>
      </w:r>
      <w:bookmarkEnd w:id="1"/>
      <w:r w:rsidR="007940B8" w:rsidRPr="00501CF2">
        <w:rPr>
          <w:sz w:val="24"/>
          <w:szCs w:val="24"/>
        </w:rPr>
        <w:t xml:space="preserve">(lúa, ngô …) </w:t>
      </w:r>
      <w:r w:rsidR="00547C83" w:rsidRPr="00501CF2">
        <w:rPr>
          <w:sz w:val="24"/>
          <w:szCs w:val="24"/>
        </w:rPr>
        <w:t>[</w:t>
      </w:r>
      <w:r w:rsidR="00106456" w:rsidRPr="00501CF2">
        <w:rPr>
          <w:sz w:val="24"/>
          <w:szCs w:val="24"/>
        </w:rPr>
        <w:t>2</w:t>
      </w:r>
      <w:r w:rsidR="00547C83" w:rsidRPr="00501CF2">
        <w:rPr>
          <w:sz w:val="24"/>
          <w:szCs w:val="24"/>
        </w:rPr>
        <w:t xml:space="preserve">]. </w:t>
      </w:r>
      <w:r w:rsidR="00321A29" w:rsidRPr="00501CF2">
        <w:rPr>
          <w:sz w:val="24"/>
          <w:szCs w:val="24"/>
        </w:rPr>
        <w:t xml:space="preserve">Tham số của hình ảnh vệ tinh được sử dụng trong quá trình ước tính sinh khối là chỉ số thực vật. Việc sử dụng các chỉ số thảm thực vật thường được sử dụng để ước tính sinh khối trong đó là Chỉ số thực vật khác biệt chuẩn hóa (NDVI) </w:t>
      </w:r>
      <w:r w:rsidR="00547C83" w:rsidRPr="00501CF2">
        <w:rPr>
          <w:sz w:val="24"/>
          <w:szCs w:val="24"/>
        </w:rPr>
        <w:t>[</w:t>
      </w:r>
      <w:r w:rsidR="00106456" w:rsidRPr="00501CF2">
        <w:rPr>
          <w:sz w:val="24"/>
          <w:szCs w:val="24"/>
        </w:rPr>
        <w:t>3</w:t>
      </w:r>
      <w:r w:rsidR="00547C83" w:rsidRPr="00501CF2">
        <w:rPr>
          <w:sz w:val="24"/>
          <w:szCs w:val="24"/>
        </w:rPr>
        <w:t>]</w:t>
      </w:r>
      <w:r w:rsidR="00C058AC" w:rsidRPr="00501CF2">
        <w:rPr>
          <w:sz w:val="24"/>
          <w:szCs w:val="24"/>
        </w:rPr>
        <w:t>,</w:t>
      </w:r>
      <w:r w:rsidR="00321A29" w:rsidRPr="00501CF2">
        <w:rPr>
          <w:sz w:val="24"/>
          <w:szCs w:val="24"/>
        </w:rPr>
        <w:t xml:space="preserve"> chỉ số thực vật nâng cao (EVI) </w:t>
      </w:r>
      <w:r w:rsidR="00547C83" w:rsidRPr="00501CF2">
        <w:rPr>
          <w:sz w:val="24"/>
          <w:szCs w:val="24"/>
        </w:rPr>
        <w:t>[</w:t>
      </w:r>
      <w:r w:rsidR="00106456" w:rsidRPr="00501CF2">
        <w:rPr>
          <w:sz w:val="24"/>
          <w:szCs w:val="24"/>
        </w:rPr>
        <w:t>4</w:t>
      </w:r>
      <w:r w:rsidR="00547C83" w:rsidRPr="00501CF2">
        <w:rPr>
          <w:sz w:val="24"/>
          <w:szCs w:val="24"/>
        </w:rPr>
        <w:t>]</w:t>
      </w:r>
      <w:r w:rsidR="00C058AC" w:rsidRPr="00501CF2">
        <w:rPr>
          <w:sz w:val="24"/>
          <w:szCs w:val="24"/>
        </w:rPr>
        <w:t>, chỉ số diện tích lá LAI</w:t>
      </w:r>
      <w:r w:rsidR="00547C83" w:rsidRPr="00501CF2">
        <w:rPr>
          <w:sz w:val="24"/>
          <w:szCs w:val="24"/>
        </w:rPr>
        <w:t xml:space="preserve"> [</w:t>
      </w:r>
      <w:r w:rsidR="00106456" w:rsidRPr="00501CF2">
        <w:rPr>
          <w:sz w:val="24"/>
          <w:szCs w:val="24"/>
        </w:rPr>
        <w:t>5</w:t>
      </w:r>
      <w:r w:rsidR="00547C83" w:rsidRPr="00501CF2">
        <w:rPr>
          <w:sz w:val="24"/>
          <w:szCs w:val="24"/>
        </w:rPr>
        <w:t>],</w:t>
      </w:r>
      <w:r w:rsidR="00723B06" w:rsidRPr="00501CF2">
        <w:rPr>
          <w:sz w:val="24"/>
          <w:szCs w:val="24"/>
        </w:rPr>
        <w:t xml:space="preserve"> </w:t>
      </w:r>
      <w:r w:rsidR="00537B6C" w:rsidRPr="00501CF2">
        <w:rPr>
          <w:sz w:val="24"/>
          <w:szCs w:val="24"/>
        </w:rPr>
        <w:t>chỉ số thực vật sai khác DVI</w:t>
      </w:r>
      <w:r w:rsidR="00547C83" w:rsidRPr="00501CF2">
        <w:rPr>
          <w:sz w:val="24"/>
          <w:szCs w:val="24"/>
        </w:rPr>
        <w:t xml:space="preserve"> </w:t>
      </w:r>
      <w:r w:rsidR="00C058AC" w:rsidRPr="00501CF2">
        <w:rPr>
          <w:sz w:val="24"/>
          <w:szCs w:val="24"/>
        </w:rPr>
        <w:t xml:space="preserve">và chỉ số thực vật có hiệu chỉnh phản xạ mặt đất (SAVI) </w:t>
      </w:r>
      <w:r w:rsidR="00547C83" w:rsidRPr="00501CF2">
        <w:rPr>
          <w:sz w:val="24"/>
          <w:szCs w:val="24"/>
        </w:rPr>
        <w:t>[</w:t>
      </w:r>
      <w:r w:rsidR="00106456" w:rsidRPr="00501CF2">
        <w:rPr>
          <w:sz w:val="24"/>
          <w:szCs w:val="24"/>
        </w:rPr>
        <w:t>6</w:t>
      </w:r>
      <w:r w:rsidR="00547C83" w:rsidRPr="00501CF2">
        <w:rPr>
          <w:sz w:val="24"/>
          <w:szCs w:val="24"/>
        </w:rPr>
        <w:t>].</w:t>
      </w:r>
    </w:p>
    <w:p w14:paraId="32C89F3E" w14:textId="29997739" w:rsidR="00346B9E" w:rsidRPr="00501CF2" w:rsidRDefault="00714D73" w:rsidP="00A7750E">
      <w:pPr>
        <w:pStyle w:val="ListParagraph"/>
        <w:spacing w:after="0" w:line="360" w:lineRule="auto"/>
        <w:ind w:left="0" w:firstLine="360"/>
        <w:jc w:val="both"/>
        <w:rPr>
          <w:sz w:val="24"/>
          <w:szCs w:val="24"/>
        </w:rPr>
      </w:pPr>
      <w:r w:rsidRPr="00501CF2">
        <w:rPr>
          <w:sz w:val="24"/>
          <w:szCs w:val="24"/>
        </w:rPr>
        <w:lastRenderedPageBreak/>
        <w:t xml:space="preserve">Lúa gạo là một trong những cây trồng quan trọng nhất đối với an ninh lương thực toàn cầu, 90% </w:t>
      </w:r>
      <w:r w:rsidR="0063036E" w:rsidRPr="00501CF2">
        <w:rPr>
          <w:sz w:val="24"/>
          <w:szCs w:val="24"/>
        </w:rPr>
        <w:t>d</w:t>
      </w:r>
      <w:r w:rsidRPr="00501CF2">
        <w:rPr>
          <w:sz w:val="24"/>
          <w:szCs w:val="24"/>
        </w:rPr>
        <w:t>iện tích trồng lúa (tương đương khoảng 140 triệu héc-ta) tập trung ở châu Á. Cây trồng thường xuyên chịu ảnh hưởng bởi các nguy cơ gây thiệt hại như hạn hán, lũ lụt và mưa bão nhiệt đới. Điều quan trọng trong sản xuất và tiêu thụ sản phẩm lúa gạo quốc gia là cần có thông tin kịp thời và chính xác về diện tích gieo trồng, sự phát triển của cây trồng và những thiệt hại do thiên tai.</w:t>
      </w:r>
      <w:r w:rsidR="007940B8" w:rsidRPr="00501CF2">
        <w:rPr>
          <w:sz w:val="24"/>
          <w:szCs w:val="24"/>
        </w:rPr>
        <w:t xml:space="preserve"> </w:t>
      </w:r>
      <w:r w:rsidR="006F71BA" w:rsidRPr="00501CF2">
        <w:rPr>
          <w:sz w:val="24"/>
          <w:szCs w:val="24"/>
        </w:rPr>
        <w:t>Huyện Giao Thủy là một huyện ven biển của tỉnh Nam Định, nhưng lại chị ảnh hưởng rõ rệt, nặng nề của biến đổi khí hậu và nước biển dâng. Huyện Giao Thủy có 16.599ha đất canh tác, trong đó đất trồng l</w:t>
      </w:r>
      <w:r w:rsidRPr="00501CF2">
        <w:rPr>
          <w:sz w:val="24"/>
          <w:szCs w:val="24"/>
        </w:rPr>
        <w:t>úa</w:t>
      </w:r>
      <w:r w:rsidR="006F71BA" w:rsidRPr="00501CF2">
        <w:rPr>
          <w:sz w:val="24"/>
          <w:szCs w:val="24"/>
        </w:rPr>
        <w:t xml:space="preserve"> 7.</w:t>
      </w:r>
      <w:r w:rsidR="0062018D" w:rsidRPr="00501CF2">
        <w:rPr>
          <w:sz w:val="24"/>
          <w:szCs w:val="24"/>
        </w:rPr>
        <w:t>147</w:t>
      </w:r>
      <w:r w:rsidR="006F71BA" w:rsidRPr="00501CF2">
        <w:rPr>
          <w:sz w:val="24"/>
          <w:szCs w:val="24"/>
        </w:rPr>
        <w:t>ha</w:t>
      </w:r>
      <w:r w:rsidR="0062018D" w:rsidRPr="00501CF2">
        <w:rPr>
          <w:sz w:val="24"/>
          <w:szCs w:val="24"/>
        </w:rPr>
        <w:t xml:space="preserve"> có năng suất năm 2020 là 76,72 tạ/ha</w:t>
      </w:r>
      <w:r w:rsidR="006F71BA" w:rsidRPr="00501CF2">
        <w:rPr>
          <w:sz w:val="24"/>
          <w:szCs w:val="24"/>
        </w:rPr>
        <w:t>, đất trồng rau màu 1.5 ha. Tuy nhiên, dưới tác động của biến đổi khí hậu, thiệt hại nông dân Giao Thủy trong chuỗi giá trị lúa, gạo, … hay cây lương thực nói chung đang là thách thức lớn cho các nhà quản lý.</w:t>
      </w:r>
    </w:p>
    <w:p w14:paraId="533CC99E" w14:textId="62D341F1" w:rsidR="00442C3D" w:rsidRPr="00501CF2" w:rsidRDefault="00C65C45" w:rsidP="00A7750E">
      <w:pPr>
        <w:pStyle w:val="ListParagraph"/>
        <w:spacing w:after="0" w:line="360" w:lineRule="auto"/>
        <w:ind w:left="0" w:firstLine="360"/>
        <w:jc w:val="both"/>
        <w:rPr>
          <w:sz w:val="24"/>
          <w:szCs w:val="24"/>
        </w:rPr>
      </w:pPr>
      <w:r w:rsidRPr="00501CF2">
        <w:rPr>
          <w:sz w:val="24"/>
          <w:szCs w:val="24"/>
        </w:rPr>
        <w:t>Dựa trên các đặc điểm đặc trưng của khu vực canh tác lúa, khu vực lúa tạp giao, ruộng lúa thường bị ngập nước trong quá trình cấy, do đó, các chỉ số NDVI</w:t>
      </w:r>
      <w:r w:rsidR="0063036E" w:rsidRPr="00501CF2">
        <w:rPr>
          <w:sz w:val="24"/>
          <w:szCs w:val="24"/>
        </w:rPr>
        <w:t>, SAVI</w:t>
      </w:r>
      <w:r w:rsidRPr="00501CF2">
        <w:rPr>
          <w:sz w:val="24"/>
          <w:szCs w:val="24"/>
        </w:rPr>
        <w:t xml:space="preserve"> và EVI sẽ rất phù hợp để phân đất trồng lúa trong khu vực nghiên cứu. </w:t>
      </w:r>
      <w:r w:rsidR="00346B9E" w:rsidRPr="00501CF2">
        <w:rPr>
          <w:sz w:val="24"/>
          <w:szCs w:val="24"/>
        </w:rPr>
        <w:t xml:space="preserve">Trong nghiên cứu này, ba chỉ số thảm thực vật (VI) đã được lựa chọn: Chỉ số thực vật khác biệt bình thường hóa (NDVI), Chỉ số Thực vật Nâng cao (EVI) và </w:t>
      </w:r>
      <w:r w:rsidR="00537B6C" w:rsidRPr="00501CF2">
        <w:rPr>
          <w:sz w:val="24"/>
          <w:szCs w:val="24"/>
        </w:rPr>
        <w:t xml:space="preserve">chỉ số thực vật </w:t>
      </w:r>
      <w:r w:rsidR="002F038D" w:rsidRPr="00501CF2">
        <w:rPr>
          <w:sz w:val="24"/>
          <w:szCs w:val="24"/>
        </w:rPr>
        <w:t>có hiệu chỉnh phản xạ mặt đất (SAVI)</w:t>
      </w:r>
      <w:r w:rsidR="00537B6C" w:rsidRPr="00501CF2">
        <w:rPr>
          <w:sz w:val="24"/>
          <w:szCs w:val="24"/>
        </w:rPr>
        <w:t xml:space="preserve">. </w:t>
      </w:r>
      <w:r w:rsidR="00346B9E" w:rsidRPr="00501CF2">
        <w:rPr>
          <w:sz w:val="24"/>
          <w:szCs w:val="24"/>
        </w:rPr>
        <w:t>Những chỉ số VI này đã được chọn sau khi tính toán trong nhiều tài liệu đã đưa ra nhiều điểm mạnh và điểm yếu của chúng trong các hoàn cảnh khác nhau</w:t>
      </w:r>
      <w:r w:rsidR="00547C83" w:rsidRPr="00501CF2">
        <w:rPr>
          <w:sz w:val="24"/>
          <w:szCs w:val="24"/>
        </w:rPr>
        <w:t xml:space="preserve"> [</w:t>
      </w:r>
      <w:r w:rsidR="00106456" w:rsidRPr="00501CF2">
        <w:rPr>
          <w:sz w:val="24"/>
          <w:szCs w:val="24"/>
        </w:rPr>
        <w:t>7-11</w:t>
      </w:r>
      <w:r w:rsidR="00547C83" w:rsidRPr="00501CF2">
        <w:rPr>
          <w:sz w:val="24"/>
          <w:szCs w:val="24"/>
        </w:rPr>
        <w:t xml:space="preserve">]. </w:t>
      </w:r>
      <w:r w:rsidR="00346B9E" w:rsidRPr="00501CF2">
        <w:rPr>
          <w:sz w:val="24"/>
          <w:szCs w:val="24"/>
        </w:rPr>
        <w:t>Như chỉ số</w:t>
      </w:r>
      <w:r w:rsidR="00537B6C" w:rsidRPr="00501CF2">
        <w:rPr>
          <w:sz w:val="24"/>
          <w:szCs w:val="24"/>
        </w:rPr>
        <w:t xml:space="preserve"> </w:t>
      </w:r>
      <w:r w:rsidR="002F038D" w:rsidRPr="00501CF2">
        <w:rPr>
          <w:sz w:val="24"/>
          <w:szCs w:val="24"/>
        </w:rPr>
        <w:t>SAVI</w:t>
      </w:r>
      <w:r w:rsidR="00537B6C" w:rsidRPr="00501CF2">
        <w:rPr>
          <w:sz w:val="24"/>
          <w:szCs w:val="24"/>
        </w:rPr>
        <w:t xml:space="preserve"> </w:t>
      </w:r>
      <w:r w:rsidR="00346B9E" w:rsidRPr="00501CF2">
        <w:rPr>
          <w:sz w:val="24"/>
          <w:szCs w:val="24"/>
        </w:rPr>
        <w:t>thường được sử dụng để phân tích các khu vực mới trồng cây (cây non); EVI với khu có mật độ diệp lục cao. Do đó, mục đích đánh giá độ chính xác của chúng trong việc ước tính trữ lượng các-bon trên mặt đất từ ảnh Sentinel-2 với độ phân giải 10x10m ở khu vực Giao Thuỷ, Nam Định (vựa lúa lớn của đồng bằng sông Hồng). Nghiên cứu khác với các nghiên cứu trước đây về dữ liệu viễn thám được sử dụng và khu vực quan sát. Theo đó, nó cũng được phân tích để điều tra xem liệu ba chỉ số thảm thực vật có đưa ra các ước tính chính xác với sự khác biệt như vậy hay không. Và cuối cùng</w:t>
      </w:r>
      <w:r w:rsidR="00442C3D" w:rsidRPr="00501CF2">
        <w:rPr>
          <w:sz w:val="24"/>
          <w:szCs w:val="24"/>
        </w:rPr>
        <w:t xml:space="preserve"> kết quả của bài báo còn là cơ sở khoa học giúp đ</w:t>
      </w:r>
      <w:r w:rsidR="00CC307A" w:rsidRPr="00501CF2">
        <w:rPr>
          <w:sz w:val="24"/>
          <w:szCs w:val="24"/>
        </w:rPr>
        <w:t>ịa phương</w:t>
      </w:r>
      <w:r w:rsidR="00346B9E" w:rsidRPr="00501CF2">
        <w:rPr>
          <w:sz w:val="24"/>
          <w:szCs w:val="24"/>
        </w:rPr>
        <w:t xml:space="preserve"> Giao Thuỷ, Nam Định có đặc điểm địa lý đặc biệt (gồm 2 khu lúa chuyên canh và lúa tạp giao)</w:t>
      </w:r>
      <w:r w:rsidR="00CC307A" w:rsidRPr="00501CF2">
        <w:rPr>
          <w:sz w:val="24"/>
          <w:szCs w:val="24"/>
        </w:rPr>
        <w:t xml:space="preserve"> quy hoạch phát triển sản xuất hướng tới mục tiêu phát triển nông thôn bền vững và chủ động thích ứng với biến đổi khí hậu.</w:t>
      </w:r>
    </w:p>
    <w:p w14:paraId="78C370D4" w14:textId="09E1B57B" w:rsidR="00604018" w:rsidRPr="00501CF2" w:rsidRDefault="00CC307A" w:rsidP="00A7750E">
      <w:pPr>
        <w:spacing w:before="0" w:line="360" w:lineRule="auto"/>
        <w:ind w:firstLine="0"/>
        <w:rPr>
          <w:rFonts w:ascii="Times New Roman" w:hAnsi="Times New Roman" w:cs="Times New Roman"/>
          <w:b/>
          <w:bCs/>
          <w:sz w:val="24"/>
          <w:szCs w:val="24"/>
        </w:rPr>
      </w:pPr>
      <w:r w:rsidRPr="00501CF2">
        <w:rPr>
          <w:rFonts w:ascii="Times New Roman" w:hAnsi="Times New Roman" w:cs="Times New Roman"/>
          <w:b/>
          <w:bCs/>
          <w:sz w:val="24"/>
          <w:szCs w:val="24"/>
        </w:rPr>
        <w:t>Khu vực nghiên cứu và dữ liệu sử dụng</w:t>
      </w:r>
    </w:p>
    <w:p w14:paraId="623A9190" w14:textId="32FBD839" w:rsidR="00604018" w:rsidRPr="00501CF2" w:rsidRDefault="00604018" w:rsidP="00A7750E">
      <w:pPr>
        <w:spacing w:before="0" w:line="360" w:lineRule="auto"/>
        <w:ind w:firstLine="567"/>
        <w:rPr>
          <w:rFonts w:ascii="Times New Roman" w:hAnsi="Times New Roman" w:cs="Times New Roman"/>
          <w:b/>
          <w:bCs/>
          <w:i/>
          <w:iCs/>
          <w:sz w:val="24"/>
          <w:szCs w:val="24"/>
        </w:rPr>
      </w:pPr>
      <w:r w:rsidRPr="00501CF2">
        <w:rPr>
          <w:rFonts w:ascii="Times New Roman" w:hAnsi="Times New Roman" w:cs="Times New Roman"/>
          <w:b/>
          <w:bCs/>
          <w:i/>
          <w:iCs/>
          <w:sz w:val="24"/>
          <w:szCs w:val="24"/>
        </w:rPr>
        <w:t>Khu vực nghiên cứu</w:t>
      </w:r>
    </w:p>
    <w:p w14:paraId="23F9E793" w14:textId="17F74489" w:rsidR="00CC5F1A" w:rsidRPr="00501CF2" w:rsidRDefault="00CC5F1A" w:rsidP="00A7750E">
      <w:pPr>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Huyện Giao Thủy là một huyện ven biển thuộc tỉnh Nam Định</w:t>
      </w:r>
      <w:r w:rsidR="00F743E6" w:rsidRPr="00501CF2">
        <w:rPr>
          <w:rFonts w:ascii="Times New Roman" w:hAnsi="Times New Roman" w:cs="Times New Roman"/>
          <w:sz w:val="24"/>
          <w:szCs w:val="24"/>
        </w:rPr>
        <w:t xml:space="preserve"> có toạ độ địa lý khoảng </w:t>
      </w:r>
      <w:hyperlink r:id="rId8" w:history="1">
        <w:r w:rsidR="00F743E6" w:rsidRPr="00501CF2">
          <w:rPr>
            <w:rStyle w:val="latitude"/>
            <w:rFonts w:ascii="Times New Roman" w:hAnsi="Times New Roman" w:cs="Times New Roman"/>
            <w:sz w:val="24"/>
            <w:szCs w:val="24"/>
          </w:rPr>
          <w:t xml:space="preserve">20°17′05″ vĩ độ Bắc và </w:t>
        </w:r>
        <w:r w:rsidR="00F743E6" w:rsidRPr="00501CF2">
          <w:rPr>
            <w:rStyle w:val="geo-dms"/>
            <w:rFonts w:ascii="Times New Roman" w:eastAsia="Calibri" w:hAnsi="Times New Roman" w:cs="Times New Roman"/>
            <w:sz w:val="24"/>
            <w:szCs w:val="24"/>
          </w:rPr>
          <w:t> </w:t>
        </w:r>
        <w:r w:rsidR="00F743E6" w:rsidRPr="00501CF2">
          <w:rPr>
            <w:rStyle w:val="longitude"/>
            <w:rFonts w:ascii="Times New Roman" w:hAnsi="Times New Roman" w:cs="Times New Roman"/>
            <w:sz w:val="24"/>
            <w:szCs w:val="24"/>
          </w:rPr>
          <w:t>106°26′42″</w:t>
        </w:r>
      </w:hyperlink>
      <w:r w:rsidR="00F743E6" w:rsidRPr="00501CF2">
        <w:rPr>
          <w:rFonts w:ascii="Times New Roman" w:hAnsi="Times New Roman" w:cs="Times New Roman"/>
          <w:sz w:val="24"/>
          <w:szCs w:val="24"/>
        </w:rPr>
        <w:t xml:space="preserve"> vĩ độ Đông (Hình 1) </w:t>
      </w:r>
      <w:r w:rsidRPr="00501CF2">
        <w:rPr>
          <w:rFonts w:ascii="Times New Roman" w:hAnsi="Times New Roman" w:cs="Times New Roman"/>
          <w:sz w:val="24"/>
          <w:szCs w:val="24"/>
        </w:rPr>
        <w:t>. Huyện Giao Thủy có đồng bằng, có vùng tiếp giáp biển với bờ biển dài hơn 30km, có thể chia thành 2 vùng chính là vùng nội đồng và vùng bãi bồi ven biển. Khí hậu nhiệt đới ẩm (K= 1,50 – 2,00), gió mùa (có mùa đông lạnh với 2 tháng nhiệt độ trung bình &lt; 18</w:t>
      </w:r>
      <w:r w:rsidRPr="00501CF2">
        <w:rPr>
          <w:rFonts w:ascii="Times New Roman" w:hAnsi="Times New Roman" w:cs="Times New Roman"/>
          <w:sz w:val="24"/>
          <w:szCs w:val="24"/>
          <w:vertAlign w:val="superscript"/>
        </w:rPr>
        <w:t>0</w:t>
      </w:r>
      <w:r w:rsidRPr="00501CF2">
        <w:rPr>
          <w:rFonts w:ascii="Times New Roman" w:hAnsi="Times New Roman" w:cs="Times New Roman"/>
          <w:sz w:val="24"/>
          <w:szCs w:val="24"/>
        </w:rPr>
        <w:t>C)</w:t>
      </w:r>
      <w:r w:rsidR="00A200FE" w:rsidRPr="00501CF2">
        <w:rPr>
          <w:rFonts w:ascii="Times New Roman" w:hAnsi="Times New Roman" w:cs="Times New Roman"/>
          <w:sz w:val="24"/>
          <w:szCs w:val="24"/>
        </w:rPr>
        <w:t xml:space="preserve"> [</w:t>
      </w:r>
      <w:r w:rsidR="00106456" w:rsidRPr="00501CF2">
        <w:rPr>
          <w:rFonts w:ascii="Times New Roman" w:hAnsi="Times New Roman" w:cs="Times New Roman"/>
          <w:sz w:val="24"/>
          <w:szCs w:val="24"/>
        </w:rPr>
        <w:t>12</w:t>
      </w:r>
      <w:r w:rsidR="00A200FE" w:rsidRPr="00501CF2">
        <w:rPr>
          <w:rFonts w:ascii="Times New Roman" w:hAnsi="Times New Roman" w:cs="Times New Roman"/>
          <w:sz w:val="24"/>
          <w:szCs w:val="24"/>
        </w:rPr>
        <w:t>]</w:t>
      </w:r>
      <w:r w:rsidRPr="00501CF2">
        <w:rPr>
          <w:rFonts w:ascii="Times New Roman" w:hAnsi="Times New Roman" w:cs="Times New Roman"/>
          <w:sz w:val="24"/>
          <w:szCs w:val="24"/>
        </w:rPr>
        <w:t xml:space="preserve">. Các loại đất tạo nên thổ nhưỡng huyện Giao Thủy bao gồm: Đất phù sa không được bồi đắp hàng năm của hệ thống sông </w:t>
      </w:r>
      <w:r w:rsidRPr="00501CF2">
        <w:rPr>
          <w:rFonts w:ascii="Times New Roman" w:hAnsi="Times New Roman" w:cs="Times New Roman"/>
          <w:sz w:val="24"/>
          <w:szCs w:val="24"/>
        </w:rPr>
        <w:lastRenderedPageBreak/>
        <w:t xml:space="preserve">Hồng, Đất phù sa được bồi đắp hàng năm của hệ thống sông Hồng, Đất nhiễm mặn ít - trung bình, Đất nhiễm mặn nhiều, Đất cát, Đất lầy mặn tương ứng với các lớp phủ thực vật tại huyện Giao Thuỷ gồ đất trồng lúa nước, hoa màu, cây lâu năm, lớp phủ rừng, nuôi trồng thuỷ sản, đồng muối, và lớp phủ cây bụi – tràng cỏ trên nền đất chưa sử dụng </w:t>
      </w:r>
      <w:r w:rsidR="00547C83" w:rsidRPr="00501CF2">
        <w:rPr>
          <w:rFonts w:ascii="Times New Roman" w:hAnsi="Times New Roman" w:cs="Times New Roman"/>
          <w:sz w:val="24"/>
          <w:szCs w:val="24"/>
        </w:rPr>
        <w:t>[</w:t>
      </w:r>
      <w:r w:rsidR="00106456" w:rsidRPr="00501CF2">
        <w:rPr>
          <w:rFonts w:ascii="Times New Roman" w:hAnsi="Times New Roman" w:cs="Times New Roman"/>
          <w:sz w:val="24"/>
          <w:szCs w:val="24"/>
        </w:rPr>
        <w:t>12</w:t>
      </w:r>
      <w:r w:rsidR="00547C83" w:rsidRPr="00501CF2">
        <w:rPr>
          <w:rFonts w:ascii="Times New Roman" w:hAnsi="Times New Roman" w:cs="Times New Roman"/>
          <w:sz w:val="24"/>
          <w:szCs w:val="24"/>
        </w:rPr>
        <w:t>].</w:t>
      </w:r>
    </w:p>
    <w:p w14:paraId="04ADA3A0" w14:textId="02A2C074" w:rsidR="00604018" w:rsidRPr="00501CF2" w:rsidRDefault="00604018" w:rsidP="00A7750E">
      <w:pPr>
        <w:pStyle w:val="Default"/>
        <w:spacing w:line="360" w:lineRule="auto"/>
        <w:ind w:firstLine="567"/>
        <w:rPr>
          <w:rFonts w:ascii="Times New Roman" w:hAnsi="Times New Roman" w:cs="Times New Roman"/>
          <w:b/>
          <w:bCs/>
          <w:i/>
          <w:iCs/>
          <w:color w:val="auto"/>
        </w:rPr>
      </w:pPr>
      <w:r w:rsidRPr="00501CF2">
        <w:rPr>
          <w:rFonts w:ascii="Times New Roman" w:hAnsi="Times New Roman" w:cs="Times New Roman"/>
          <w:b/>
          <w:bCs/>
          <w:i/>
          <w:iCs/>
          <w:color w:val="auto"/>
        </w:rPr>
        <w:t>Dữ liệu ảnh viễn thám</w:t>
      </w:r>
    </w:p>
    <w:p w14:paraId="026BBD7D" w14:textId="38792DDF" w:rsidR="0063036E" w:rsidRPr="00501CF2" w:rsidRDefault="0063036E" w:rsidP="00A7750E">
      <w:pPr>
        <w:pStyle w:val="Default"/>
        <w:spacing w:line="360" w:lineRule="auto"/>
        <w:ind w:firstLine="567"/>
        <w:jc w:val="both"/>
        <w:rPr>
          <w:rFonts w:ascii="Times New Roman" w:hAnsi="Times New Roman" w:cs="Times New Roman"/>
          <w:b/>
          <w:bCs/>
          <w:color w:val="auto"/>
        </w:rPr>
      </w:pPr>
      <w:r w:rsidRPr="00501CF2">
        <w:rPr>
          <w:rFonts w:ascii="Times New Roman" w:hAnsi="Times New Roman" w:cs="Times New Roman"/>
          <w:color w:val="auto"/>
        </w:rPr>
        <w:t xml:space="preserve">Dữ liệu ảnh vệ tinh Sentinel được tải miễn phí từ trang </w:t>
      </w:r>
      <w:hyperlink r:id="rId9" w:history="1">
        <w:r w:rsidRPr="00501CF2">
          <w:rPr>
            <w:rStyle w:val="Hyperlink"/>
            <w:rFonts w:ascii="Times New Roman" w:hAnsi="Times New Roman" w:cs="Times New Roman"/>
            <w:color w:val="auto"/>
          </w:rPr>
          <w:t>https://scihub.copernicus.eu/dhus</w:t>
        </w:r>
      </w:hyperlink>
      <w:r w:rsidRPr="00501CF2">
        <w:rPr>
          <w:rFonts w:ascii="Times New Roman" w:hAnsi="Times New Roman" w:cs="Times New Roman"/>
          <w:color w:val="auto"/>
        </w:rPr>
        <w:t xml:space="preserve"> với thông số cụ thể như Bảng 1 và Bảng 2 được sử dụng để giải đoán, xây dựng bản đồ trữ lượng cacbon cây lúa trên địa bàn huyện Giao Thuỷ, tỉnh Nam Định. Trong nghiên cứu này, các kênh đa phổ của ảnh Sentinel được tăng độ phân giải lên 10 m thông qua kỹ thuật trộn ảnh với toàn sắc</w:t>
      </w:r>
      <w:r w:rsidR="004B7391" w:rsidRPr="00501CF2">
        <w:rPr>
          <w:rFonts w:ascii="Times New Roman" w:hAnsi="Times New Roman" w:cs="Times New Roman"/>
          <w:color w:val="auto"/>
        </w:rPr>
        <w:t>.</w:t>
      </w:r>
    </w:p>
    <w:p w14:paraId="1D431C3C" w14:textId="30568DC6" w:rsidR="007A165F" w:rsidRPr="00501CF2" w:rsidRDefault="002F038D" w:rsidP="00A7750E">
      <w:pPr>
        <w:pStyle w:val="Default"/>
        <w:spacing w:line="360" w:lineRule="auto"/>
        <w:rPr>
          <w:rFonts w:ascii="Times New Roman" w:hAnsi="Times New Roman" w:cs="Times New Roman"/>
          <w:color w:val="auto"/>
        </w:rPr>
      </w:pPr>
      <w:r w:rsidRPr="00501CF2">
        <w:rPr>
          <w:rFonts w:ascii="Times New Roman" w:hAnsi="Times New Roman" w:cs="Times New Roman"/>
          <w:noProof/>
          <w:color w:val="auto"/>
        </w:rPr>
        <w:drawing>
          <wp:inline distT="0" distB="0" distL="0" distR="0" wp14:anchorId="0389C165" wp14:editId="492A26AC">
            <wp:extent cx="3778180" cy="236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3745" cy="2375106"/>
                    </a:xfrm>
                    <a:prstGeom prst="rect">
                      <a:avLst/>
                    </a:prstGeom>
                  </pic:spPr>
                </pic:pic>
              </a:graphicData>
            </a:graphic>
          </wp:inline>
        </w:drawing>
      </w:r>
    </w:p>
    <w:p w14:paraId="69B9ACC6" w14:textId="5B0FEEC0" w:rsidR="007A165F" w:rsidRPr="00501CF2" w:rsidRDefault="007A165F" w:rsidP="00A7750E">
      <w:pPr>
        <w:pStyle w:val="Default"/>
        <w:spacing w:line="360" w:lineRule="auto"/>
        <w:rPr>
          <w:rFonts w:ascii="Times New Roman" w:hAnsi="Times New Roman" w:cs="Times New Roman"/>
          <w:b/>
          <w:bCs/>
          <w:color w:val="auto"/>
        </w:rPr>
      </w:pPr>
      <w:r w:rsidRPr="00501CF2">
        <w:rPr>
          <w:rFonts w:ascii="Times New Roman" w:hAnsi="Times New Roman" w:cs="Times New Roman"/>
          <w:b/>
          <w:bCs/>
          <w:color w:val="auto"/>
        </w:rPr>
        <w:t>Hình 1. Vị trí khu vực nghiên cứu trên ảnh Sentinel-2 với ÔTC ngoài thực địa</w:t>
      </w:r>
    </w:p>
    <w:p w14:paraId="2D90F242" w14:textId="069F5734" w:rsidR="007A165F" w:rsidRPr="00501CF2" w:rsidRDefault="007A165F" w:rsidP="00A7750E">
      <w:pPr>
        <w:pStyle w:val="Default"/>
        <w:spacing w:line="360" w:lineRule="auto"/>
        <w:rPr>
          <w:rFonts w:ascii="Times New Roman" w:hAnsi="Times New Roman" w:cs="Times New Roman"/>
          <w:b/>
          <w:bCs/>
          <w:color w:val="auto"/>
        </w:rPr>
      </w:pPr>
      <w:r w:rsidRPr="00501CF2">
        <w:rPr>
          <w:rFonts w:ascii="Times New Roman" w:hAnsi="Times New Roman" w:cs="Times New Roman"/>
          <w:b/>
          <w:bCs/>
          <w:color w:val="auto"/>
        </w:rPr>
        <w:t xml:space="preserve">Bảng </w:t>
      </w:r>
      <w:r w:rsidR="00604018" w:rsidRPr="00501CF2">
        <w:rPr>
          <w:rFonts w:ascii="Times New Roman" w:hAnsi="Times New Roman" w:cs="Times New Roman"/>
          <w:b/>
          <w:bCs/>
          <w:color w:val="auto"/>
        </w:rPr>
        <w:t>1</w:t>
      </w:r>
      <w:r w:rsidRPr="00501CF2">
        <w:rPr>
          <w:rFonts w:ascii="Times New Roman" w:hAnsi="Times New Roman" w:cs="Times New Roman"/>
          <w:b/>
          <w:bCs/>
          <w:color w:val="auto"/>
        </w:rPr>
        <w:t>. Danh sách dữ liệu Sentinel-2 của khu vực nghiên cứu.</w:t>
      </w:r>
    </w:p>
    <w:tbl>
      <w:tblPr>
        <w:tblStyle w:val="PlainTable2"/>
        <w:tblW w:w="8784" w:type="dxa"/>
        <w:tblBorders>
          <w:insideH w:val="single" w:sz="4" w:space="0" w:color="7F7F7F" w:themeColor="text1" w:themeTint="80"/>
        </w:tblBorders>
        <w:tblLook w:val="04A0" w:firstRow="1" w:lastRow="0" w:firstColumn="1" w:lastColumn="0" w:noHBand="0" w:noVBand="1"/>
      </w:tblPr>
      <w:tblGrid>
        <w:gridCol w:w="657"/>
        <w:gridCol w:w="1748"/>
        <w:gridCol w:w="4028"/>
        <w:gridCol w:w="2351"/>
      </w:tblGrid>
      <w:tr w:rsidR="00CC307A" w:rsidRPr="00501CF2" w14:paraId="20DCB3FA" w14:textId="77777777" w:rsidTr="00430AA1">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57" w:type="dxa"/>
            <w:tcBorders>
              <w:bottom w:val="none" w:sz="0" w:space="0" w:color="auto"/>
            </w:tcBorders>
          </w:tcPr>
          <w:p w14:paraId="1F617562" w14:textId="77777777" w:rsidR="00CC307A" w:rsidRPr="00501CF2" w:rsidRDefault="00CC307A" w:rsidP="00A7750E">
            <w:pPr>
              <w:spacing w:before="0" w:line="360" w:lineRule="auto"/>
              <w:ind w:firstLine="0"/>
              <w:jc w:val="left"/>
              <w:rPr>
                <w:rFonts w:ascii="Times New Roman" w:eastAsia="Times New Roman" w:hAnsi="Times New Roman" w:cs="Times New Roman"/>
                <w:b w:val="0"/>
                <w:bCs w:val="0"/>
                <w:sz w:val="24"/>
                <w:szCs w:val="24"/>
              </w:rPr>
            </w:pPr>
            <w:r w:rsidRPr="00501CF2">
              <w:rPr>
                <w:rFonts w:ascii="Times New Roman" w:eastAsia="Times New Roman" w:hAnsi="Times New Roman" w:cs="Times New Roman"/>
                <w:sz w:val="24"/>
                <w:szCs w:val="24"/>
              </w:rPr>
              <w:t>TT</w:t>
            </w:r>
          </w:p>
        </w:tc>
        <w:tc>
          <w:tcPr>
            <w:tcW w:w="1748" w:type="dxa"/>
            <w:tcBorders>
              <w:bottom w:val="none" w:sz="0" w:space="0" w:color="auto"/>
            </w:tcBorders>
          </w:tcPr>
          <w:p w14:paraId="78E0F755" w14:textId="77777777" w:rsidR="00CC307A" w:rsidRPr="00501CF2" w:rsidRDefault="00CC307A" w:rsidP="00A7750E">
            <w:pPr>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501CF2">
              <w:rPr>
                <w:rFonts w:ascii="Times New Roman" w:eastAsia="Times New Roman" w:hAnsi="Times New Roman" w:cs="Times New Roman"/>
                <w:sz w:val="24"/>
                <w:szCs w:val="24"/>
              </w:rPr>
              <w:t>Loại ảnh</w:t>
            </w:r>
          </w:p>
        </w:tc>
        <w:tc>
          <w:tcPr>
            <w:tcW w:w="4028" w:type="dxa"/>
            <w:tcBorders>
              <w:bottom w:val="none" w:sz="0" w:space="0" w:color="auto"/>
            </w:tcBorders>
          </w:tcPr>
          <w:p w14:paraId="697D63B3" w14:textId="77777777" w:rsidR="00CC307A" w:rsidRPr="00501CF2" w:rsidRDefault="00CC307A" w:rsidP="00A7750E">
            <w:pPr>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501CF2">
              <w:rPr>
                <w:rFonts w:ascii="Times New Roman" w:eastAsia="Times New Roman" w:hAnsi="Times New Roman" w:cs="Times New Roman"/>
                <w:sz w:val="24"/>
                <w:szCs w:val="24"/>
              </w:rPr>
              <w:t>Mã cảnh ảnh</w:t>
            </w:r>
          </w:p>
        </w:tc>
        <w:tc>
          <w:tcPr>
            <w:tcW w:w="2351" w:type="dxa"/>
            <w:tcBorders>
              <w:bottom w:val="none" w:sz="0" w:space="0" w:color="auto"/>
            </w:tcBorders>
          </w:tcPr>
          <w:p w14:paraId="0A66B28E" w14:textId="77777777" w:rsidR="00CC307A" w:rsidRPr="00501CF2" w:rsidRDefault="00CC307A" w:rsidP="00A7750E">
            <w:pPr>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501CF2">
              <w:rPr>
                <w:rFonts w:ascii="Times New Roman" w:eastAsia="Times New Roman" w:hAnsi="Times New Roman" w:cs="Times New Roman"/>
                <w:sz w:val="24"/>
                <w:szCs w:val="24"/>
              </w:rPr>
              <w:t>Thời gian chụp</w:t>
            </w:r>
          </w:p>
        </w:tc>
      </w:tr>
      <w:tr w:rsidR="00CC307A" w:rsidRPr="00501CF2" w14:paraId="5B368733" w14:textId="77777777" w:rsidTr="00430AA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57" w:type="dxa"/>
            <w:tcBorders>
              <w:top w:val="none" w:sz="0" w:space="0" w:color="auto"/>
              <w:bottom w:val="none" w:sz="0" w:space="0" w:color="auto"/>
            </w:tcBorders>
          </w:tcPr>
          <w:p w14:paraId="4DF12EBF" w14:textId="77777777" w:rsidR="00CC307A" w:rsidRPr="00501CF2" w:rsidRDefault="00CC307A" w:rsidP="00A7750E">
            <w:pPr>
              <w:spacing w:before="0" w:line="360" w:lineRule="auto"/>
              <w:ind w:firstLine="0"/>
              <w:jc w:val="left"/>
              <w:rPr>
                <w:rFonts w:ascii="Times New Roman" w:eastAsia="Times New Roman" w:hAnsi="Times New Roman" w:cs="Times New Roman"/>
                <w:sz w:val="24"/>
                <w:szCs w:val="24"/>
              </w:rPr>
            </w:pPr>
            <w:r w:rsidRPr="00501CF2">
              <w:rPr>
                <w:rFonts w:ascii="Times New Roman" w:eastAsia="Times New Roman" w:hAnsi="Times New Roman" w:cs="Times New Roman"/>
                <w:sz w:val="24"/>
                <w:szCs w:val="24"/>
              </w:rPr>
              <w:t>1</w:t>
            </w:r>
          </w:p>
        </w:tc>
        <w:tc>
          <w:tcPr>
            <w:tcW w:w="1748" w:type="dxa"/>
            <w:tcBorders>
              <w:top w:val="none" w:sz="0" w:space="0" w:color="auto"/>
              <w:bottom w:val="none" w:sz="0" w:space="0" w:color="auto"/>
            </w:tcBorders>
          </w:tcPr>
          <w:p w14:paraId="389B46AE" w14:textId="77777777" w:rsidR="00CC307A" w:rsidRPr="00501CF2" w:rsidRDefault="00CC307A" w:rsidP="00A7750E">
            <w:pPr>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01CF2">
              <w:rPr>
                <w:rFonts w:ascii="Times New Roman" w:eastAsia="Times New Roman" w:hAnsi="Times New Roman" w:cs="Times New Roman"/>
                <w:sz w:val="24"/>
                <w:szCs w:val="24"/>
              </w:rPr>
              <w:t xml:space="preserve">Sentinel 2  </w:t>
            </w:r>
          </w:p>
        </w:tc>
        <w:tc>
          <w:tcPr>
            <w:tcW w:w="4028" w:type="dxa"/>
            <w:tcBorders>
              <w:top w:val="none" w:sz="0" w:space="0" w:color="auto"/>
              <w:bottom w:val="none" w:sz="0" w:space="0" w:color="auto"/>
            </w:tcBorders>
          </w:tcPr>
          <w:p w14:paraId="37F34D44" w14:textId="77777777" w:rsidR="00CC307A" w:rsidRPr="00501CF2" w:rsidRDefault="00CC307A" w:rsidP="00A7750E">
            <w:pPr>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01CF2">
              <w:rPr>
                <w:rFonts w:ascii="Times New Roman" w:eastAsia="Times New Roman" w:hAnsi="Times New Roman" w:cs="Times New Roman"/>
                <w:sz w:val="24"/>
                <w:szCs w:val="24"/>
              </w:rPr>
              <w:t>T48QXH_20200520T031539</w:t>
            </w:r>
          </w:p>
        </w:tc>
        <w:tc>
          <w:tcPr>
            <w:tcW w:w="2351" w:type="dxa"/>
            <w:tcBorders>
              <w:top w:val="none" w:sz="0" w:space="0" w:color="auto"/>
              <w:bottom w:val="none" w:sz="0" w:space="0" w:color="auto"/>
            </w:tcBorders>
          </w:tcPr>
          <w:p w14:paraId="0BE7EB32" w14:textId="77777777" w:rsidR="00CC307A" w:rsidRPr="00501CF2" w:rsidRDefault="00CC307A" w:rsidP="00A7750E">
            <w:pPr>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01CF2">
              <w:rPr>
                <w:rFonts w:ascii="Times New Roman" w:eastAsia="Times New Roman" w:hAnsi="Times New Roman" w:cs="Times New Roman"/>
                <w:sz w:val="24"/>
                <w:szCs w:val="24"/>
              </w:rPr>
              <w:t>20/5/2020</w:t>
            </w:r>
          </w:p>
        </w:tc>
      </w:tr>
    </w:tbl>
    <w:p w14:paraId="14EA17E0" w14:textId="433C0245" w:rsidR="007A165F" w:rsidRPr="00501CF2" w:rsidRDefault="007A165F" w:rsidP="00A7750E">
      <w:pPr>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 xml:space="preserve">Bảng </w:t>
      </w:r>
      <w:r w:rsidR="00604018" w:rsidRPr="00501CF2">
        <w:rPr>
          <w:rFonts w:ascii="Times New Roman" w:hAnsi="Times New Roman" w:cs="Times New Roman"/>
          <w:b/>
          <w:bCs/>
          <w:sz w:val="24"/>
          <w:szCs w:val="24"/>
        </w:rPr>
        <w:t>2</w:t>
      </w:r>
      <w:r w:rsidRPr="00501CF2">
        <w:rPr>
          <w:rFonts w:ascii="Times New Roman" w:hAnsi="Times New Roman" w:cs="Times New Roman"/>
          <w:b/>
          <w:bCs/>
          <w:sz w:val="24"/>
          <w:szCs w:val="24"/>
        </w:rPr>
        <w:t>. Các kênh phổ của hai dữ liệu Sentinel-2 và Landsat-8 sử dụng để tính các chỉ số phổ</w:t>
      </w:r>
    </w:p>
    <w:tbl>
      <w:tblPr>
        <w:tblStyle w:val="PlainTable2"/>
        <w:tblW w:w="5000" w:type="pct"/>
        <w:tblLook w:val="04A0" w:firstRow="1" w:lastRow="0" w:firstColumn="1" w:lastColumn="0" w:noHBand="0" w:noVBand="1"/>
      </w:tblPr>
      <w:tblGrid>
        <w:gridCol w:w="3827"/>
        <w:gridCol w:w="2030"/>
        <w:gridCol w:w="2930"/>
      </w:tblGrid>
      <w:tr w:rsidR="007A165F" w:rsidRPr="00501CF2" w14:paraId="56972066" w14:textId="77777777" w:rsidTr="00430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pct"/>
            <w:tcBorders>
              <w:top w:val="single" w:sz="4" w:space="0" w:color="7F7F7F" w:themeColor="text1" w:themeTint="80"/>
            </w:tcBorders>
          </w:tcPr>
          <w:p w14:paraId="7B7BE155" w14:textId="75A064DB" w:rsidR="007A165F" w:rsidRPr="00501CF2" w:rsidRDefault="007A165F" w:rsidP="00A7750E">
            <w:pPr>
              <w:spacing w:before="0" w:line="360" w:lineRule="auto"/>
              <w:ind w:firstLine="0"/>
              <w:jc w:val="left"/>
              <w:rPr>
                <w:rFonts w:ascii="Times New Roman" w:hAnsi="Times New Roman" w:cs="Times New Roman"/>
                <w:b w:val="0"/>
                <w:bCs w:val="0"/>
                <w:w w:val="105"/>
                <w:sz w:val="24"/>
                <w:szCs w:val="24"/>
              </w:rPr>
            </w:pPr>
            <w:r w:rsidRPr="00501CF2">
              <w:rPr>
                <w:rFonts w:ascii="Times New Roman" w:hAnsi="Times New Roman" w:cs="Times New Roman"/>
                <w:w w:val="105"/>
                <w:sz w:val="24"/>
                <w:szCs w:val="24"/>
              </w:rPr>
              <w:t>Kênh phổ</w:t>
            </w:r>
          </w:p>
        </w:tc>
        <w:tc>
          <w:tcPr>
            <w:tcW w:w="1155" w:type="pct"/>
            <w:tcBorders>
              <w:top w:val="single" w:sz="4" w:space="0" w:color="7F7F7F" w:themeColor="text1" w:themeTint="80"/>
            </w:tcBorders>
          </w:tcPr>
          <w:p w14:paraId="5A808339" w14:textId="6C43031E" w:rsidR="007A165F" w:rsidRPr="00501CF2" w:rsidRDefault="007A165F" w:rsidP="00A7750E">
            <w:pPr>
              <w:pStyle w:val="Default"/>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01CF2">
              <w:rPr>
                <w:rFonts w:ascii="Times New Roman" w:hAnsi="Times New Roman" w:cs="Times New Roman"/>
                <w:color w:val="auto"/>
              </w:rPr>
              <w:t>Bước sóng trung tâm (nm)</w:t>
            </w:r>
          </w:p>
        </w:tc>
        <w:tc>
          <w:tcPr>
            <w:tcW w:w="1667" w:type="pct"/>
            <w:tcBorders>
              <w:top w:val="single" w:sz="4" w:space="0" w:color="7F7F7F" w:themeColor="text1" w:themeTint="80"/>
            </w:tcBorders>
          </w:tcPr>
          <w:p w14:paraId="0F36F99A" w14:textId="61DB8F0E" w:rsidR="007A165F" w:rsidRPr="00501CF2" w:rsidRDefault="007A165F" w:rsidP="00A7750E">
            <w:pPr>
              <w:pStyle w:val="Default"/>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01CF2">
              <w:rPr>
                <w:rFonts w:ascii="Times New Roman" w:hAnsi="Times New Roman" w:cs="Times New Roman"/>
                <w:color w:val="auto"/>
              </w:rPr>
              <w:t>Độ phân giải (m)</w:t>
            </w:r>
          </w:p>
        </w:tc>
      </w:tr>
      <w:tr w:rsidR="003C3D8E" w:rsidRPr="00501CF2" w14:paraId="2A880913" w14:textId="77777777" w:rsidTr="0043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pct"/>
            <w:tcBorders>
              <w:bottom w:val="none" w:sz="0" w:space="0" w:color="auto"/>
            </w:tcBorders>
          </w:tcPr>
          <w:p w14:paraId="39903A23" w14:textId="1DE450C7" w:rsidR="003C3D8E" w:rsidRPr="00501CF2" w:rsidRDefault="003C3D8E" w:rsidP="00A7750E">
            <w:pPr>
              <w:spacing w:before="0" w:line="360" w:lineRule="auto"/>
              <w:ind w:firstLine="0"/>
              <w:jc w:val="left"/>
              <w:rPr>
                <w:rFonts w:ascii="Times New Roman" w:hAnsi="Times New Roman" w:cs="Times New Roman"/>
                <w:b w:val="0"/>
                <w:bCs w:val="0"/>
                <w:w w:val="105"/>
                <w:sz w:val="24"/>
                <w:szCs w:val="24"/>
              </w:rPr>
            </w:pPr>
            <w:r w:rsidRPr="00501CF2">
              <w:rPr>
                <w:rFonts w:ascii="Times New Roman" w:hAnsi="Times New Roman" w:cs="Times New Roman"/>
                <w:b w:val="0"/>
                <w:bCs w:val="0"/>
                <w:w w:val="105"/>
                <w:sz w:val="24"/>
                <w:szCs w:val="24"/>
              </w:rPr>
              <w:t>Kênh 2 – Xanh nước biển</w:t>
            </w:r>
            <w:r w:rsidR="00E74AB0" w:rsidRPr="00501CF2">
              <w:rPr>
                <w:rFonts w:ascii="Times New Roman" w:hAnsi="Times New Roman" w:cs="Times New Roman"/>
                <w:b w:val="0"/>
                <w:bCs w:val="0"/>
                <w:w w:val="105"/>
                <w:sz w:val="24"/>
                <w:szCs w:val="24"/>
              </w:rPr>
              <w:t xml:space="preserve"> (Blue)</w:t>
            </w:r>
            <w:r w:rsidRPr="00501CF2">
              <w:rPr>
                <w:rFonts w:ascii="Times New Roman" w:hAnsi="Times New Roman" w:cs="Times New Roman"/>
                <w:b w:val="0"/>
                <w:bCs w:val="0"/>
                <w:w w:val="105"/>
                <w:sz w:val="24"/>
                <w:szCs w:val="24"/>
              </w:rPr>
              <w:t xml:space="preserve"> </w:t>
            </w:r>
          </w:p>
        </w:tc>
        <w:tc>
          <w:tcPr>
            <w:tcW w:w="1155" w:type="pct"/>
            <w:tcBorders>
              <w:bottom w:val="none" w:sz="0" w:space="0" w:color="auto"/>
            </w:tcBorders>
          </w:tcPr>
          <w:p w14:paraId="6D131C77" w14:textId="2A35C7E9" w:rsidR="003C3D8E" w:rsidRPr="00501CF2" w:rsidRDefault="003C3D8E" w:rsidP="00A7750E">
            <w:pPr>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05"/>
                <w:sz w:val="24"/>
                <w:szCs w:val="24"/>
              </w:rPr>
            </w:pPr>
            <w:r w:rsidRPr="00501CF2">
              <w:rPr>
                <w:rFonts w:ascii="Times New Roman" w:hAnsi="Times New Roman" w:cs="Times New Roman"/>
                <w:w w:val="105"/>
                <w:sz w:val="24"/>
                <w:szCs w:val="24"/>
              </w:rPr>
              <w:t xml:space="preserve">490 </w:t>
            </w:r>
          </w:p>
        </w:tc>
        <w:tc>
          <w:tcPr>
            <w:tcW w:w="1667" w:type="pct"/>
            <w:tcBorders>
              <w:bottom w:val="none" w:sz="0" w:space="0" w:color="auto"/>
            </w:tcBorders>
          </w:tcPr>
          <w:p w14:paraId="1137F393" w14:textId="1B6E93CF" w:rsidR="003C3D8E" w:rsidRPr="00501CF2" w:rsidRDefault="003C3D8E" w:rsidP="00A7750E">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01CF2">
              <w:rPr>
                <w:rFonts w:ascii="Times New Roman" w:hAnsi="Times New Roman" w:cs="Times New Roman"/>
                <w:color w:val="auto"/>
                <w:w w:val="105"/>
              </w:rPr>
              <w:t>10</w:t>
            </w:r>
          </w:p>
        </w:tc>
      </w:tr>
      <w:tr w:rsidR="007A165F" w:rsidRPr="00501CF2" w14:paraId="1ED7E7B5" w14:textId="77777777" w:rsidTr="00B15E28">
        <w:tc>
          <w:tcPr>
            <w:cnfStyle w:val="001000000000" w:firstRow="0" w:lastRow="0" w:firstColumn="1" w:lastColumn="0" w:oddVBand="0" w:evenVBand="0" w:oddHBand="0" w:evenHBand="0" w:firstRowFirstColumn="0" w:firstRowLastColumn="0" w:lastRowFirstColumn="0" w:lastRowLastColumn="0"/>
            <w:tcW w:w="2178" w:type="pct"/>
          </w:tcPr>
          <w:p w14:paraId="7EC2DA0B" w14:textId="1143844D" w:rsidR="007A165F" w:rsidRPr="00501CF2" w:rsidRDefault="007A165F" w:rsidP="00A7750E">
            <w:pPr>
              <w:spacing w:before="0" w:line="360" w:lineRule="auto"/>
              <w:ind w:firstLine="0"/>
              <w:jc w:val="left"/>
              <w:rPr>
                <w:rFonts w:ascii="Times New Roman" w:hAnsi="Times New Roman" w:cs="Times New Roman"/>
                <w:b w:val="0"/>
                <w:bCs w:val="0"/>
                <w:w w:val="105"/>
                <w:sz w:val="24"/>
                <w:szCs w:val="24"/>
              </w:rPr>
            </w:pPr>
            <w:r w:rsidRPr="00501CF2">
              <w:rPr>
                <w:rFonts w:ascii="Times New Roman" w:hAnsi="Times New Roman" w:cs="Times New Roman"/>
                <w:b w:val="0"/>
                <w:bCs w:val="0"/>
                <w:sz w:val="24"/>
                <w:szCs w:val="24"/>
              </w:rPr>
              <w:t xml:space="preserve">Kênh 4 – Đỏ </w:t>
            </w:r>
            <w:r w:rsidR="00E74AB0" w:rsidRPr="00501CF2">
              <w:rPr>
                <w:rFonts w:ascii="Times New Roman" w:hAnsi="Times New Roman" w:cs="Times New Roman"/>
                <w:b w:val="0"/>
                <w:bCs w:val="0"/>
                <w:sz w:val="24"/>
                <w:szCs w:val="24"/>
              </w:rPr>
              <w:t xml:space="preserve"> (Red)</w:t>
            </w:r>
          </w:p>
        </w:tc>
        <w:tc>
          <w:tcPr>
            <w:tcW w:w="1155" w:type="pct"/>
          </w:tcPr>
          <w:p w14:paraId="1433D4E8" w14:textId="77777777" w:rsidR="007A165F" w:rsidRPr="00501CF2" w:rsidRDefault="007A165F" w:rsidP="00A7750E">
            <w:pPr>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05"/>
                <w:sz w:val="24"/>
                <w:szCs w:val="24"/>
              </w:rPr>
            </w:pPr>
            <w:r w:rsidRPr="00501CF2">
              <w:rPr>
                <w:rFonts w:ascii="Times New Roman" w:hAnsi="Times New Roman" w:cs="Times New Roman"/>
                <w:sz w:val="24"/>
                <w:szCs w:val="24"/>
              </w:rPr>
              <w:t xml:space="preserve">665 </w:t>
            </w:r>
          </w:p>
        </w:tc>
        <w:tc>
          <w:tcPr>
            <w:tcW w:w="1667" w:type="pct"/>
          </w:tcPr>
          <w:p w14:paraId="237B73F7" w14:textId="77777777" w:rsidR="007A165F" w:rsidRPr="00501CF2" w:rsidRDefault="007A165F" w:rsidP="00A7750E">
            <w:pPr>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05"/>
                <w:sz w:val="24"/>
                <w:szCs w:val="24"/>
              </w:rPr>
            </w:pPr>
            <w:r w:rsidRPr="00501CF2">
              <w:rPr>
                <w:rFonts w:ascii="Times New Roman" w:hAnsi="Times New Roman" w:cs="Times New Roman"/>
                <w:sz w:val="24"/>
                <w:szCs w:val="24"/>
              </w:rPr>
              <w:t xml:space="preserve">10 </w:t>
            </w:r>
          </w:p>
        </w:tc>
      </w:tr>
      <w:tr w:rsidR="007A165F" w:rsidRPr="00501CF2" w14:paraId="31A7F365" w14:textId="77777777" w:rsidTr="00B15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pct"/>
            <w:tcBorders>
              <w:top w:val="none" w:sz="0" w:space="0" w:color="auto"/>
              <w:bottom w:val="none" w:sz="0" w:space="0" w:color="auto"/>
            </w:tcBorders>
          </w:tcPr>
          <w:p w14:paraId="5BE0D156" w14:textId="7227E231" w:rsidR="007A165F" w:rsidRPr="00501CF2" w:rsidRDefault="007A165F" w:rsidP="00A7750E">
            <w:pPr>
              <w:spacing w:before="0" w:line="360" w:lineRule="auto"/>
              <w:ind w:firstLine="0"/>
              <w:jc w:val="left"/>
              <w:rPr>
                <w:rFonts w:ascii="Times New Roman" w:hAnsi="Times New Roman" w:cs="Times New Roman"/>
                <w:b w:val="0"/>
                <w:bCs w:val="0"/>
                <w:w w:val="105"/>
                <w:sz w:val="24"/>
                <w:szCs w:val="24"/>
              </w:rPr>
            </w:pPr>
            <w:r w:rsidRPr="00501CF2">
              <w:rPr>
                <w:rFonts w:ascii="Times New Roman" w:hAnsi="Times New Roman" w:cs="Times New Roman"/>
                <w:b w:val="0"/>
                <w:bCs w:val="0"/>
                <w:sz w:val="24"/>
                <w:szCs w:val="24"/>
              </w:rPr>
              <w:t xml:space="preserve">Kênh 5 – Rìa đỏ 1 </w:t>
            </w:r>
            <w:r w:rsidR="00E74AB0" w:rsidRPr="00501CF2">
              <w:rPr>
                <w:rFonts w:ascii="Times New Roman" w:hAnsi="Times New Roman" w:cs="Times New Roman"/>
                <w:b w:val="0"/>
                <w:bCs w:val="0"/>
                <w:sz w:val="24"/>
                <w:szCs w:val="24"/>
              </w:rPr>
              <w:t>NIR-Red</w:t>
            </w:r>
          </w:p>
        </w:tc>
        <w:tc>
          <w:tcPr>
            <w:tcW w:w="1155" w:type="pct"/>
            <w:tcBorders>
              <w:top w:val="none" w:sz="0" w:space="0" w:color="auto"/>
              <w:bottom w:val="none" w:sz="0" w:space="0" w:color="auto"/>
            </w:tcBorders>
          </w:tcPr>
          <w:p w14:paraId="5ACBAE20" w14:textId="77777777" w:rsidR="007A165F" w:rsidRPr="00501CF2" w:rsidRDefault="007A165F" w:rsidP="00A7750E">
            <w:pPr>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05"/>
                <w:sz w:val="24"/>
                <w:szCs w:val="24"/>
              </w:rPr>
            </w:pPr>
            <w:r w:rsidRPr="00501CF2">
              <w:rPr>
                <w:rFonts w:ascii="Times New Roman" w:hAnsi="Times New Roman" w:cs="Times New Roman"/>
                <w:sz w:val="24"/>
                <w:szCs w:val="24"/>
              </w:rPr>
              <w:t xml:space="preserve">705 </w:t>
            </w:r>
          </w:p>
        </w:tc>
        <w:tc>
          <w:tcPr>
            <w:tcW w:w="1667" w:type="pct"/>
            <w:tcBorders>
              <w:top w:val="none" w:sz="0" w:space="0" w:color="auto"/>
              <w:bottom w:val="none" w:sz="0" w:space="0" w:color="auto"/>
            </w:tcBorders>
          </w:tcPr>
          <w:p w14:paraId="52E3F251" w14:textId="77777777" w:rsidR="007A165F" w:rsidRPr="00501CF2" w:rsidRDefault="007A165F" w:rsidP="00A7750E">
            <w:pPr>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05"/>
                <w:sz w:val="24"/>
                <w:szCs w:val="24"/>
              </w:rPr>
            </w:pPr>
            <w:r w:rsidRPr="00501CF2">
              <w:rPr>
                <w:rFonts w:ascii="Times New Roman" w:hAnsi="Times New Roman" w:cs="Times New Roman"/>
                <w:sz w:val="24"/>
                <w:szCs w:val="24"/>
              </w:rPr>
              <w:t xml:space="preserve">20 </w:t>
            </w:r>
          </w:p>
        </w:tc>
      </w:tr>
      <w:tr w:rsidR="007A165F" w:rsidRPr="00501CF2" w14:paraId="4CB41251" w14:textId="77777777" w:rsidTr="00B15E28">
        <w:tc>
          <w:tcPr>
            <w:cnfStyle w:val="001000000000" w:firstRow="0" w:lastRow="0" w:firstColumn="1" w:lastColumn="0" w:oddVBand="0" w:evenVBand="0" w:oddHBand="0" w:evenHBand="0" w:firstRowFirstColumn="0" w:firstRowLastColumn="0" w:lastRowFirstColumn="0" w:lastRowLastColumn="0"/>
            <w:tcW w:w="2178" w:type="pct"/>
          </w:tcPr>
          <w:p w14:paraId="13313CA4" w14:textId="2B0D7B09" w:rsidR="007A165F" w:rsidRPr="00501CF2" w:rsidRDefault="007A165F" w:rsidP="00A7750E">
            <w:pPr>
              <w:spacing w:before="0" w:line="360" w:lineRule="auto"/>
              <w:ind w:firstLine="0"/>
              <w:jc w:val="left"/>
              <w:rPr>
                <w:rFonts w:ascii="Times New Roman" w:hAnsi="Times New Roman" w:cs="Times New Roman"/>
                <w:b w:val="0"/>
                <w:bCs w:val="0"/>
                <w:w w:val="105"/>
                <w:sz w:val="24"/>
                <w:szCs w:val="24"/>
              </w:rPr>
            </w:pPr>
            <w:r w:rsidRPr="00501CF2">
              <w:rPr>
                <w:rFonts w:ascii="Times New Roman" w:hAnsi="Times New Roman" w:cs="Times New Roman"/>
                <w:b w:val="0"/>
                <w:bCs w:val="0"/>
                <w:sz w:val="24"/>
                <w:szCs w:val="24"/>
              </w:rPr>
              <w:t xml:space="preserve">Kênh 8 – Gần hồng ngoại </w:t>
            </w:r>
            <w:r w:rsidR="00E74AB0" w:rsidRPr="00501CF2">
              <w:rPr>
                <w:rFonts w:ascii="Times New Roman" w:hAnsi="Times New Roman" w:cs="Times New Roman"/>
                <w:b w:val="0"/>
                <w:bCs w:val="0"/>
                <w:sz w:val="24"/>
                <w:szCs w:val="24"/>
              </w:rPr>
              <w:t>(NIR)</w:t>
            </w:r>
          </w:p>
        </w:tc>
        <w:tc>
          <w:tcPr>
            <w:tcW w:w="1155" w:type="pct"/>
          </w:tcPr>
          <w:p w14:paraId="62F015F9" w14:textId="77777777" w:rsidR="007A165F" w:rsidRPr="00501CF2" w:rsidRDefault="007A165F" w:rsidP="00A7750E">
            <w:pPr>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05"/>
                <w:sz w:val="24"/>
                <w:szCs w:val="24"/>
              </w:rPr>
            </w:pPr>
            <w:r w:rsidRPr="00501CF2">
              <w:rPr>
                <w:rFonts w:ascii="Times New Roman" w:hAnsi="Times New Roman" w:cs="Times New Roman"/>
                <w:sz w:val="24"/>
                <w:szCs w:val="24"/>
              </w:rPr>
              <w:t xml:space="preserve">842 </w:t>
            </w:r>
          </w:p>
        </w:tc>
        <w:tc>
          <w:tcPr>
            <w:tcW w:w="1667" w:type="pct"/>
          </w:tcPr>
          <w:p w14:paraId="2F87ECB7" w14:textId="77777777" w:rsidR="007A165F" w:rsidRPr="00501CF2" w:rsidRDefault="007A165F" w:rsidP="00A7750E">
            <w:pPr>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05"/>
                <w:sz w:val="24"/>
                <w:szCs w:val="24"/>
              </w:rPr>
            </w:pPr>
            <w:r w:rsidRPr="00501CF2">
              <w:rPr>
                <w:rFonts w:ascii="Times New Roman" w:hAnsi="Times New Roman" w:cs="Times New Roman"/>
                <w:sz w:val="24"/>
                <w:szCs w:val="24"/>
              </w:rPr>
              <w:t xml:space="preserve">10 </w:t>
            </w:r>
          </w:p>
        </w:tc>
      </w:tr>
    </w:tbl>
    <w:p w14:paraId="56689A16" w14:textId="4536EFD4" w:rsidR="003C3D8E" w:rsidRPr="00501CF2" w:rsidRDefault="003C3D8E" w:rsidP="00A7750E">
      <w:pPr>
        <w:autoSpaceDE w:val="0"/>
        <w:autoSpaceDN w:val="0"/>
        <w:adjustRightInd w:val="0"/>
        <w:spacing w:before="0" w:line="360" w:lineRule="auto"/>
        <w:ind w:firstLine="720"/>
        <w:rPr>
          <w:rFonts w:ascii="Times New Roman" w:hAnsi="Times New Roman" w:cs="Times New Roman"/>
          <w:sz w:val="24"/>
          <w:szCs w:val="24"/>
        </w:rPr>
      </w:pPr>
      <w:bookmarkStart w:id="2" w:name="_Hlk67507944"/>
      <w:r w:rsidRPr="00501CF2">
        <w:rPr>
          <w:rFonts w:ascii="Times New Roman" w:hAnsi="Times New Roman" w:cs="Times New Roman"/>
          <w:sz w:val="24"/>
          <w:szCs w:val="24"/>
        </w:rPr>
        <w:t xml:space="preserve">Trong nghiên cứu này, một phép biến đổi hình ảnh, được tiến hành tự động bằng cách sử dụng các công cụ và tính năng trong phần mềm xử lý hình ảnh trên Arcgis. Các dải hình ảnh của Sentinel-2, cụ thể là Xanh nước biển, Đỏ, Rìa đỏ và Cận hồng ngoại, được đưa vào trộn để tạo ảnh toàn sắc. Bảng </w:t>
      </w:r>
      <w:r w:rsidR="00604018" w:rsidRPr="00501CF2">
        <w:rPr>
          <w:rFonts w:ascii="Times New Roman" w:hAnsi="Times New Roman" w:cs="Times New Roman"/>
          <w:sz w:val="24"/>
          <w:szCs w:val="24"/>
        </w:rPr>
        <w:t>3</w:t>
      </w:r>
      <w:r w:rsidRPr="00501CF2">
        <w:rPr>
          <w:rFonts w:ascii="Times New Roman" w:hAnsi="Times New Roman" w:cs="Times New Roman"/>
          <w:sz w:val="24"/>
          <w:szCs w:val="24"/>
        </w:rPr>
        <w:t xml:space="preserve"> cho thấy các thuật toán của ba chỉ số thảm thực vật </w:t>
      </w:r>
      <w:r w:rsidRPr="00501CF2">
        <w:rPr>
          <w:rFonts w:ascii="Times New Roman" w:hAnsi="Times New Roman" w:cs="Times New Roman"/>
          <w:sz w:val="24"/>
          <w:szCs w:val="24"/>
        </w:rPr>
        <w:lastRenderedPageBreak/>
        <w:t xml:space="preserve">được phân tích trong nghiên cứu này: NDVI, EVI và </w:t>
      </w:r>
      <w:r w:rsidR="002F038D" w:rsidRPr="00501CF2">
        <w:rPr>
          <w:rFonts w:ascii="Times New Roman" w:hAnsi="Times New Roman" w:cs="Times New Roman"/>
          <w:sz w:val="24"/>
          <w:szCs w:val="24"/>
        </w:rPr>
        <w:t>SAVI</w:t>
      </w:r>
      <w:r w:rsidRPr="00501CF2">
        <w:rPr>
          <w:rFonts w:ascii="Times New Roman" w:hAnsi="Times New Roman" w:cs="Times New Roman"/>
          <w:sz w:val="24"/>
          <w:szCs w:val="24"/>
        </w:rPr>
        <w:t xml:space="preserve">. </w:t>
      </w:r>
      <w:bookmarkEnd w:id="2"/>
      <w:r w:rsidR="0063036E" w:rsidRPr="00501CF2">
        <w:rPr>
          <w:rFonts w:ascii="Times New Roman" w:hAnsi="Times New Roman" w:cs="Times New Roman"/>
          <w:sz w:val="24"/>
          <w:szCs w:val="24"/>
        </w:rPr>
        <w:t>Và được</w:t>
      </w:r>
      <w:r w:rsidRPr="00501CF2">
        <w:rPr>
          <w:rFonts w:ascii="Times New Roman" w:hAnsi="Times New Roman" w:cs="Times New Roman"/>
          <w:sz w:val="24"/>
          <w:szCs w:val="24"/>
        </w:rPr>
        <w:t xml:space="preserve"> nghiên cứu để chứng minh chỉ số nào trong số ba chỉ số có thể tạo ra các ước tính</w:t>
      </w:r>
      <w:r w:rsidR="00537B6C" w:rsidRPr="00501CF2">
        <w:rPr>
          <w:rFonts w:ascii="Times New Roman" w:hAnsi="Times New Roman" w:cs="Times New Roman"/>
          <w:sz w:val="24"/>
          <w:szCs w:val="24"/>
        </w:rPr>
        <w:t xml:space="preserve"> trữ lượng </w:t>
      </w:r>
      <w:r w:rsidR="003C3F6E" w:rsidRPr="00501CF2">
        <w:rPr>
          <w:rFonts w:ascii="Times New Roman" w:hAnsi="Times New Roman" w:cs="Times New Roman"/>
          <w:sz w:val="24"/>
          <w:szCs w:val="24"/>
        </w:rPr>
        <w:t>sinh khối</w:t>
      </w:r>
      <w:r w:rsidR="00537B6C" w:rsidRPr="00501CF2">
        <w:rPr>
          <w:rFonts w:ascii="Times New Roman" w:hAnsi="Times New Roman" w:cs="Times New Roman"/>
          <w:sz w:val="24"/>
          <w:szCs w:val="24"/>
        </w:rPr>
        <w:t xml:space="preserve"> </w:t>
      </w:r>
      <w:r w:rsidRPr="00501CF2">
        <w:rPr>
          <w:rFonts w:ascii="Times New Roman" w:hAnsi="Times New Roman" w:cs="Times New Roman"/>
          <w:sz w:val="24"/>
          <w:szCs w:val="24"/>
        </w:rPr>
        <w:t xml:space="preserve">với độ chính xác tốt nhất trong khu vực </w:t>
      </w:r>
      <w:r w:rsidR="00537B6C" w:rsidRPr="00501CF2">
        <w:rPr>
          <w:rFonts w:ascii="Times New Roman" w:hAnsi="Times New Roman" w:cs="Times New Roman"/>
          <w:sz w:val="24"/>
          <w:szCs w:val="24"/>
        </w:rPr>
        <w:t>nghiên cứu</w:t>
      </w:r>
      <w:r w:rsidRPr="00501CF2">
        <w:rPr>
          <w:rFonts w:ascii="Times New Roman" w:hAnsi="Times New Roman" w:cs="Times New Roman"/>
          <w:sz w:val="24"/>
          <w:szCs w:val="24"/>
        </w:rPr>
        <w:t>.</w:t>
      </w:r>
    </w:p>
    <w:p w14:paraId="4E861199" w14:textId="768DB3BC" w:rsidR="0063036E" w:rsidRPr="00501CF2" w:rsidRDefault="0063036E" w:rsidP="00A7750E">
      <w:pPr>
        <w:widowControl w:val="0"/>
        <w:tabs>
          <w:tab w:val="left" w:pos="806"/>
        </w:tabs>
        <w:autoSpaceDE w:val="0"/>
        <w:autoSpaceDN w:val="0"/>
        <w:spacing w:before="0" w:line="360" w:lineRule="auto"/>
        <w:ind w:firstLine="720"/>
        <w:rPr>
          <w:rFonts w:ascii="Times New Roman" w:hAnsi="Times New Roman" w:cs="Times New Roman"/>
          <w:sz w:val="24"/>
          <w:szCs w:val="24"/>
        </w:rPr>
      </w:pPr>
      <w:r w:rsidRPr="00501CF2">
        <w:rPr>
          <w:rFonts w:ascii="Times New Roman" w:hAnsi="Times New Roman" w:cs="Times New Roman"/>
          <w:i/>
          <w:sz w:val="24"/>
          <w:szCs w:val="24"/>
        </w:rPr>
        <w:t xml:space="preserve">Phân loại dựa trên ảnh chỉ số thực vật: </w:t>
      </w:r>
      <w:r w:rsidRPr="00501CF2">
        <w:rPr>
          <w:rFonts w:ascii="Times New Roman" w:hAnsi="Times New Roman" w:cs="Times New Roman"/>
          <w:sz w:val="24"/>
          <w:szCs w:val="24"/>
        </w:rPr>
        <w:t xml:space="preserve">Xác định ngưỡng chỉ số NDVI, SAVI tương ứng với vùng có thực vật phân bố, tham khảo tác giả B.R. Parida </w:t>
      </w:r>
      <w:r w:rsidRPr="00501CF2">
        <w:rPr>
          <w:rFonts w:ascii="Times New Roman" w:hAnsi="Times New Roman" w:cs="Times New Roman"/>
          <w:i/>
          <w:iCs/>
          <w:sz w:val="24"/>
          <w:szCs w:val="24"/>
        </w:rPr>
        <w:t>et al.</w:t>
      </w:r>
      <w:r w:rsidRPr="00501CF2">
        <w:rPr>
          <w:rFonts w:ascii="Times New Roman" w:hAnsi="Times New Roman" w:cs="Times New Roman"/>
          <w:sz w:val="24"/>
          <w:szCs w:val="24"/>
        </w:rPr>
        <w:t>, 2008 tại bảng 4 và phân loại đất dựa vào chỉ số SAVI [1</w:t>
      </w:r>
      <w:r w:rsidR="00106456" w:rsidRPr="00501CF2">
        <w:rPr>
          <w:rFonts w:ascii="Times New Roman" w:hAnsi="Times New Roman" w:cs="Times New Roman"/>
          <w:sz w:val="24"/>
          <w:szCs w:val="24"/>
        </w:rPr>
        <w:t>3</w:t>
      </w:r>
      <w:r w:rsidRPr="00501CF2">
        <w:rPr>
          <w:rFonts w:ascii="Times New Roman" w:hAnsi="Times New Roman" w:cs="Times New Roman"/>
          <w:sz w:val="24"/>
          <w:szCs w:val="24"/>
        </w:rPr>
        <w:t>], sau đó dùng công cụ trong phần mềm ARCGIS để tách vùng đất nông nghiệp và đất khác giúp việc tính giá trị sinh khối của cây lúa tại khu vực nghiên cứu chính xác.</w:t>
      </w:r>
    </w:p>
    <w:p w14:paraId="5B0AAA93" w14:textId="1E18E4A5" w:rsidR="00537B6C" w:rsidRPr="00501CF2" w:rsidRDefault="00537B6C" w:rsidP="00A7750E">
      <w:pPr>
        <w:autoSpaceDE w:val="0"/>
        <w:autoSpaceDN w:val="0"/>
        <w:adjustRightInd w:val="0"/>
        <w:spacing w:before="0" w:line="360" w:lineRule="auto"/>
        <w:ind w:firstLine="0"/>
        <w:jc w:val="left"/>
        <w:rPr>
          <w:rFonts w:ascii="Times New Roman" w:hAnsi="Times New Roman" w:cs="Times New Roman"/>
          <w:b/>
          <w:bCs/>
          <w:sz w:val="24"/>
          <w:szCs w:val="24"/>
        </w:rPr>
      </w:pPr>
      <w:bookmarkStart w:id="3" w:name="_Hlk67508122"/>
      <w:r w:rsidRPr="00501CF2">
        <w:rPr>
          <w:rFonts w:ascii="Times New Roman" w:hAnsi="Times New Roman" w:cs="Times New Roman"/>
          <w:b/>
          <w:bCs/>
          <w:sz w:val="24"/>
          <w:szCs w:val="24"/>
        </w:rPr>
        <w:t>Bảng 3. Công thức tính các chỉ số thực vật sử dụng trong nghiên cứu</w:t>
      </w:r>
    </w:p>
    <w:tbl>
      <w:tblPr>
        <w:tblStyle w:val="PlainTable2"/>
        <w:tblW w:w="8784" w:type="dxa"/>
        <w:tblLook w:val="04A0" w:firstRow="1" w:lastRow="0" w:firstColumn="1" w:lastColumn="0" w:noHBand="0" w:noVBand="1"/>
      </w:tblPr>
      <w:tblGrid>
        <w:gridCol w:w="708"/>
        <w:gridCol w:w="988"/>
        <w:gridCol w:w="3407"/>
        <w:gridCol w:w="1707"/>
        <w:gridCol w:w="1974"/>
      </w:tblGrid>
      <w:tr w:rsidR="00537B6C" w:rsidRPr="00501CF2" w14:paraId="371FD753" w14:textId="77777777" w:rsidTr="00A7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F7F7F" w:themeColor="text1" w:themeTint="80"/>
            </w:tcBorders>
          </w:tcPr>
          <w:p w14:paraId="69A82FE7" w14:textId="396C9AE2" w:rsidR="00537B6C" w:rsidRPr="00501CF2" w:rsidRDefault="00537B6C"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sz w:val="24"/>
                <w:szCs w:val="24"/>
              </w:rPr>
              <w:t>STT</w:t>
            </w:r>
          </w:p>
        </w:tc>
        <w:tc>
          <w:tcPr>
            <w:tcW w:w="988" w:type="dxa"/>
            <w:tcBorders>
              <w:top w:val="single" w:sz="4" w:space="0" w:color="7F7F7F" w:themeColor="text1" w:themeTint="80"/>
            </w:tcBorders>
          </w:tcPr>
          <w:p w14:paraId="74429DF0" w14:textId="18AE9145" w:rsidR="00537B6C" w:rsidRPr="00501CF2" w:rsidRDefault="00537B6C" w:rsidP="00A7750E">
            <w:pPr>
              <w:autoSpaceDE w:val="0"/>
              <w:autoSpaceDN w:val="0"/>
              <w:adjustRightInd w:val="0"/>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01CF2">
              <w:rPr>
                <w:rFonts w:ascii="Times New Roman" w:hAnsi="Times New Roman" w:cs="Times New Roman"/>
                <w:sz w:val="24"/>
                <w:szCs w:val="24"/>
              </w:rPr>
              <w:t>Chỉ số</w:t>
            </w:r>
          </w:p>
        </w:tc>
        <w:tc>
          <w:tcPr>
            <w:tcW w:w="3407" w:type="dxa"/>
            <w:tcBorders>
              <w:top w:val="single" w:sz="4" w:space="0" w:color="7F7F7F" w:themeColor="text1" w:themeTint="80"/>
            </w:tcBorders>
          </w:tcPr>
          <w:p w14:paraId="3AB1E50B" w14:textId="2709C6C4" w:rsidR="00537B6C" w:rsidRPr="00501CF2" w:rsidRDefault="00537B6C" w:rsidP="00A7750E">
            <w:pPr>
              <w:autoSpaceDE w:val="0"/>
              <w:autoSpaceDN w:val="0"/>
              <w:adjustRightInd w:val="0"/>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01CF2">
              <w:rPr>
                <w:rFonts w:ascii="Times New Roman" w:hAnsi="Times New Roman" w:cs="Times New Roman"/>
                <w:sz w:val="24"/>
                <w:szCs w:val="24"/>
              </w:rPr>
              <w:t>Phương trình</w:t>
            </w:r>
          </w:p>
        </w:tc>
        <w:tc>
          <w:tcPr>
            <w:tcW w:w="1707" w:type="dxa"/>
            <w:tcBorders>
              <w:top w:val="single" w:sz="4" w:space="0" w:color="7F7F7F" w:themeColor="text1" w:themeTint="80"/>
            </w:tcBorders>
          </w:tcPr>
          <w:p w14:paraId="55AC9D5A" w14:textId="2ABF9BD4" w:rsidR="00537B6C" w:rsidRPr="00501CF2" w:rsidRDefault="00537B6C" w:rsidP="00A7750E">
            <w:pPr>
              <w:autoSpaceDE w:val="0"/>
              <w:autoSpaceDN w:val="0"/>
              <w:adjustRightInd w:val="0"/>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01CF2">
              <w:rPr>
                <w:rFonts w:ascii="Times New Roman" w:hAnsi="Times New Roman" w:cs="Times New Roman"/>
                <w:sz w:val="24"/>
                <w:szCs w:val="24"/>
              </w:rPr>
              <w:t>Hệ số</w:t>
            </w:r>
          </w:p>
        </w:tc>
        <w:tc>
          <w:tcPr>
            <w:tcW w:w="1974" w:type="dxa"/>
            <w:tcBorders>
              <w:top w:val="single" w:sz="4" w:space="0" w:color="7F7F7F" w:themeColor="text1" w:themeTint="80"/>
            </w:tcBorders>
          </w:tcPr>
          <w:p w14:paraId="5A1D750A" w14:textId="2A3010A0" w:rsidR="00537B6C" w:rsidRPr="00501CF2" w:rsidRDefault="00537B6C" w:rsidP="00A7750E">
            <w:pPr>
              <w:autoSpaceDE w:val="0"/>
              <w:autoSpaceDN w:val="0"/>
              <w:adjustRightInd w:val="0"/>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01CF2">
              <w:rPr>
                <w:rFonts w:ascii="Times New Roman" w:hAnsi="Times New Roman" w:cs="Times New Roman"/>
                <w:sz w:val="24"/>
                <w:szCs w:val="24"/>
              </w:rPr>
              <w:t>Tham khảo</w:t>
            </w:r>
          </w:p>
        </w:tc>
      </w:tr>
      <w:tr w:rsidR="00E74AB0" w:rsidRPr="00501CF2" w14:paraId="2AEA0772" w14:textId="77777777" w:rsidTr="00A7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bottom w:val="none" w:sz="0" w:space="0" w:color="auto"/>
            </w:tcBorders>
          </w:tcPr>
          <w:p w14:paraId="5B946B0F" w14:textId="1A176C7E" w:rsidR="00E74AB0" w:rsidRPr="00501CF2" w:rsidRDefault="00E74AB0"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1</w:t>
            </w:r>
          </w:p>
        </w:tc>
        <w:tc>
          <w:tcPr>
            <w:tcW w:w="988" w:type="dxa"/>
            <w:tcBorders>
              <w:bottom w:val="none" w:sz="0" w:space="0" w:color="auto"/>
            </w:tcBorders>
          </w:tcPr>
          <w:p w14:paraId="67DC0B78" w14:textId="6B298D0B" w:rsidR="00E74AB0" w:rsidRPr="00501CF2" w:rsidRDefault="00E74AB0"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NDVI</w:t>
            </w:r>
          </w:p>
        </w:tc>
        <w:tc>
          <w:tcPr>
            <w:tcW w:w="3407" w:type="dxa"/>
            <w:tcBorders>
              <w:bottom w:val="none" w:sz="0" w:space="0" w:color="auto"/>
            </w:tcBorders>
          </w:tcPr>
          <w:p w14:paraId="7FB0DF72" w14:textId="32C8E623" w:rsidR="00E74AB0" w:rsidRPr="00501CF2" w:rsidRDefault="00E74AB0"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(NIR-Red)/(NIR+Red)</w:t>
            </w:r>
          </w:p>
        </w:tc>
        <w:tc>
          <w:tcPr>
            <w:tcW w:w="1707" w:type="dxa"/>
            <w:tcBorders>
              <w:bottom w:val="none" w:sz="0" w:space="0" w:color="auto"/>
            </w:tcBorders>
          </w:tcPr>
          <w:p w14:paraId="3F7904FC" w14:textId="77777777" w:rsidR="00E74AB0" w:rsidRPr="00501CF2" w:rsidRDefault="00E74AB0"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74" w:type="dxa"/>
            <w:tcBorders>
              <w:bottom w:val="none" w:sz="0" w:space="0" w:color="auto"/>
            </w:tcBorders>
          </w:tcPr>
          <w:p w14:paraId="20C11908" w14:textId="339078B7" w:rsidR="00E74AB0" w:rsidRPr="00501CF2" w:rsidRDefault="00E74AB0"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Rouse et al. (1973)</w:t>
            </w:r>
          </w:p>
        </w:tc>
      </w:tr>
      <w:tr w:rsidR="00E74AB0" w:rsidRPr="00501CF2" w14:paraId="197BAE17" w14:textId="77777777" w:rsidTr="00A7750E">
        <w:tc>
          <w:tcPr>
            <w:cnfStyle w:val="001000000000" w:firstRow="0" w:lastRow="0" w:firstColumn="1" w:lastColumn="0" w:oddVBand="0" w:evenVBand="0" w:oddHBand="0" w:evenHBand="0" w:firstRowFirstColumn="0" w:firstRowLastColumn="0" w:lastRowFirstColumn="0" w:lastRowLastColumn="0"/>
            <w:tcW w:w="708" w:type="dxa"/>
          </w:tcPr>
          <w:p w14:paraId="6F2C7B73" w14:textId="0FA9E4BC" w:rsidR="00E74AB0" w:rsidRPr="00501CF2" w:rsidRDefault="00E74AB0"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2</w:t>
            </w:r>
          </w:p>
        </w:tc>
        <w:tc>
          <w:tcPr>
            <w:tcW w:w="988" w:type="dxa"/>
          </w:tcPr>
          <w:p w14:paraId="1888DF38" w14:textId="3414BFE1" w:rsidR="00E74AB0" w:rsidRPr="00501CF2" w:rsidRDefault="00E74AB0"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EVI</w:t>
            </w:r>
          </w:p>
        </w:tc>
        <w:tc>
          <w:tcPr>
            <w:tcW w:w="3407" w:type="dxa"/>
          </w:tcPr>
          <w:p w14:paraId="55E8254F" w14:textId="73F05CF6" w:rsidR="00E74AB0" w:rsidRPr="00501CF2" w:rsidRDefault="00473371"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lang w:val="es-ES"/>
              </w:rPr>
              <w:t>G * ((NIR - Red) / ((NIR) + (C1 * Red) - (C2 * Blue) + L))</w:t>
            </w:r>
          </w:p>
        </w:tc>
        <w:tc>
          <w:tcPr>
            <w:tcW w:w="1707" w:type="dxa"/>
          </w:tcPr>
          <w:p w14:paraId="45EC29DB" w14:textId="1F2D93E6" w:rsidR="00E74AB0" w:rsidRPr="00501CF2" w:rsidRDefault="00E74AB0"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G: 2,5; C1: 6; C2: 7,5; L:1</w:t>
            </w:r>
          </w:p>
        </w:tc>
        <w:tc>
          <w:tcPr>
            <w:tcW w:w="1974" w:type="dxa"/>
          </w:tcPr>
          <w:p w14:paraId="100E8E74" w14:textId="6C96BB64" w:rsidR="00E74AB0" w:rsidRPr="00501CF2" w:rsidRDefault="00E74AB0"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Huete et al. (2002)</w:t>
            </w:r>
          </w:p>
        </w:tc>
      </w:tr>
      <w:tr w:rsidR="00E74AB0" w:rsidRPr="00501CF2" w14:paraId="016059AB" w14:textId="77777777" w:rsidTr="00A7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none" w:sz="0" w:space="0" w:color="auto"/>
              <w:bottom w:val="none" w:sz="0" w:space="0" w:color="auto"/>
            </w:tcBorders>
          </w:tcPr>
          <w:p w14:paraId="38D279CE" w14:textId="03B8B44D" w:rsidR="00E74AB0" w:rsidRPr="00501CF2" w:rsidRDefault="00E74AB0"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3</w:t>
            </w:r>
          </w:p>
        </w:tc>
        <w:tc>
          <w:tcPr>
            <w:tcW w:w="988" w:type="dxa"/>
            <w:tcBorders>
              <w:top w:val="none" w:sz="0" w:space="0" w:color="auto"/>
              <w:bottom w:val="none" w:sz="0" w:space="0" w:color="auto"/>
            </w:tcBorders>
          </w:tcPr>
          <w:p w14:paraId="7D979851" w14:textId="6880BC35" w:rsidR="00E74AB0" w:rsidRPr="00501CF2" w:rsidRDefault="002F038D"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SAVI</w:t>
            </w:r>
          </w:p>
        </w:tc>
        <w:tc>
          <w:tcPr>
            <w:tcW w:w="3407" w:type="dxa"/>
            <w:tcBorders>
              <w:top w:val="none" w:sz="0" w:space="0" w:color="auto"/>
              <w:bottom w:val="none" w:sz="0" w:space="0" w:color="auto"/>
            </w:tcBorders>
          </w:tcPr>
          <w:p w14:paraId="3BBB5C61" w14:textId="43FA9924" w:rsidR="00E74AB0" w:rsidRPr="00501CF2" w:rsidRDefault="00473371"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(NIR - Red)/(NIR+R+L)*(1+L)</w:t>
            </w:r>
          </w:p>
        </w:tc>
        <w:tc>
          <w:tcPr>
            <w:tcW w:w="1707" w:type="dxa"/>
            <w:tcBorders>
              <w:top w:val="none" w:sz="0" w:space="0" w:color="auto"/>
              <w:bottom w:val="none" w:sz="0" w:space="0" w:color="auto"/>
            </w:tcBorders>
          </w:tcPr>
          <w:p w14:paraId="1DD3BFF2" w14:textId="7EF04165" w:rsidR="00E74AB0" w:rsidRPr="00501CF2" w:rsidRDefault="00473371"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L: 0,5</w:t>
            </w:r>
          </w:p>
        </w:tc>
        <w:tc>
          <w:tcPr>
            <w:tcW w:w="1974" w:type="dxa"/>
            <w:tcBorders>
              <w:top w:val="none" w:sz="0" w:space="0" w:color="auto"/>
              <w:bottom w:val="none" w:sz="0" w:space="0" w:color="auto"/>
            </w:tcBorders>
          </w:tcPr>
          <w:p w14:paraId="5F775E0F" w14:textId="0A96E7DF" w:rsidR="00E74AB0" w:rsidRPr="00501CF2" w:rsidRDefault="00473371"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Huete, (1988)</w:t>
            </w:r>
          </w:p>
        </w:tc>
      </w:tr>
    </w:tbl>
    <w:bookmarkEnd w:id="3"/>
    <w:p w14:paraId="254E9E47" w14:textId="0F43F86A" w:rsidR="00473371" w:rsidRPr="00501CF2" w:rsidRDefault="00473371"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Bảng 4</w:t>
      </w:r>
      <w:r w:rsidR="0063036E" w:rsidRPr="00501CF2">
        <w:rPr>
          <w:rFonts w:ascii="Times New Roman" w:hAnsi="Times New Roman" w:cs="Times New Roman"/>
          <w:b/>
          <w:bCs/>
          <w:sz w:val="24"/>
          <w:szCs w:val="24"/>
        </w:rPr>
        <w:t>.</w:t>
      </w:r>
      <w:r w:rsidRPr="00501CF2">
        <w:rPr>
          <w:rFonts w:ascii="Times New Roman" w:hAnsi="Times New Roman" w:cs="Times New Roman"/>
          <w:b/>
          <w:bCs/>
          <w:sz w:val="24"/>
          <w:szCs w:val="24"/>
        </w:rPr>
        <w:t xml:space="preserve"> Tiêu chuẩn sử dụng để phân loại sử dụng đất</w:t>
      </w:r>
    </w:p>
    <w:tbl>
      <w:tblPr>
        <w:tblStyle w:val="PlainTable2"/>
        <w:tblW w:w="0" w:type="auto"/>
        <w:tblLook w:val="04A0" w:firstRow="1" w:lastRow="0" w:firstColumn="1" w:lastColumn="0" w:noHBand="0" w:noVBand="1"/>
      </w:tblPr>
      <w:tblGrid>
        <w:gridCol w:w="2405"/>
        <w:gridCol w:w="2410"/>
        <w:gridCol w:w="2678"/>
      </w:tblGrid>
      <w:tr w:rsidR="00E6297D" w:rsidRPr="00501CF2" w14:paraId="5737F2A1" w14:textId="77777777" w:rsidTr="00A7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gridSpan w:val="2"/>
            <w:tcBorders>
              <w:top w:val="single" w:sz="4" w:space="0" w:color="7F7F7F" w:themeColor="text1" w:themeTint="80"/>
              <w:bottom w:val="dotted" w:sz="4" w:space="0" w:color="7F7F7F" w:themeColor="text1" w:themeTint="80"/>
            </w:tcBorders>
          </w:tcPr>
          <w:p w14:paraId="2AD206B7" w14:textId="53BF4988"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sz w:val="24"/>
                <w:szCs w:val="24"/>
              </w:rPr>
              <w:t>Khoảng biến động</w:t>
            </w:r>
          </w:p>
        </w:tc>
        <w:tc>
          <w:tcPr>
            <w:tcW w:w="2678" w:type="dxa"/>
            <w:vMerge w:val="restart"/>
          </w:tcPr>
          <w:p w14:paraId="21B927C8" w14:textId="77777777" w:rsidR="00C65C45" w:rsidRPr="00501CF2" w:rsidRDefault="00C65C45" w:rsidP="00A7750E">
            <w:pPr>
              <w:autoSpaceDE w:val="0"/>
              <w:autoSpaceDN w:val="0"/>
              <w:adjustRightInd w:val="0"/>
              <w:spacing w:before="0" w:line="36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01CF2">
              <w:rPr>
                <w:rFonts w:ascii="Times New Roman" w:hAnsi="Times New Roman" w:cs="Times New Roman"/>
                <w:sz w:val="24"/>
                <w:szCs w:val="24"/>
              </w:rPr>
              <w:t>Loại</w:t>
            </w:r>
          </w:p>
        </w:tc>
      </w:tr>
      <w:tr w:rsidR="00E6297D" w:rsidRPr="00501CF2" w14:paraId="067A866B" w14:textId="77777777" w:rsidTr="00A7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dotted" w:sz="4" w:space="0" w:color="7F7F7F" w:themeColor="text1" w:themeTint="80"/>
            </w:tcBorders>
          </w:tcPr>
          <w:p w14:paraId="36F65C2E" w14:textId="7D4CB261"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NDVI</w:t>
            </w:r>
            <w:r w:rsidR="00CA3DFE" w:rsidRPr="00501CF2">
              <w:rPr>
                <w:rFonts w:ascii="Times New Roman" w:hAnsi="Times New Roman" w:cs="Times New Roman"/>
                <w:b w:val="0"/>
                <w:bCs w:val="0"/>
                <w:sz w:val="24"/>
                <w:szCs w:val="24"/>
              </w:rPr>
              <w:t xml:space="preserve"> (B.R. Parida et al., 2008)</w:t>
            </w:r>
            <w:r w:rsidR="00106456" w:rsidRPr="00501CF2">
              <w:rPr>
                <w:rFonts w:ascii="Times New Roman" w:hAnsi="Times New Roman" w:cs="Times New Roman"/>
                <w:b w:val="0"/>
                <w:bCs w:val="0"/>
                <w:sz w:val="24"/>
                <w:szCs w:val="24"/>
              </w:rPr>
              <w:t xml:space="preserve"> [15]</w:t>
            </w:r>
          </w:p>
        </w:tc>
        <w:tc>
          <w:tcPr>
            <w:tcW w:w="2410" w:type="dxa"/>
            <w:tcBorders>
              <w:top w:val="dotted" w:sz="4" w:space="0" w:color="7F7F7F" w:themeColor="text1" w:themeTint="80"/>
            </w:tcBorders>
          </w:tcPr>
          <w:p w14:paraId="243B3185" w14:textId="1B07E42A"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SAVI</w:t>
            </w:r>
            <w:r w:rsidR="00CA3DFE" w:rsidRPr="00501CF2">
              <w:rPr>
                <w:rFonts w:ascii="Times New Roman" w:hAnsi="Times New Roman" w:cs="Times New Roman"/>
                <w:sz w:val="24"/>
                <w:szCs w:val="24"/>
              </w:rPr>
              <w:t xml:space="preserve"> (Phượng và cộng sự., 2019)</w:t>
            </w:r>
            <w:r w:rsidR="00106456" w:rsidRPr="00501CF2">
              <w:rPr>
                <w:rFonts w:ascii="Times New Roman" w:hAnsi="Times New Roman" w:cs="Times New Roman"/>
                <w:sz w:val="24"/>
                <w:szCs w:val="24"/>
              </w:rPr>
              <w:t xml:space="preserve"> [14]</w:t>
            </w:r>
          </w:p>
        </w:tc>
        <w:tc>
          <w:tcPr>
            <w:tcW w:w="2678" w:type="dxa"/>
            <w:vMerge/>
          </w:tcPr>
          <w:p w14:paraId="0DE788DF" w14:textId="75D26699"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6297D" w:rsidRPr="00501CF2" w14:paraId="4DC3F9AE" w14:textId="77777777" w:rsidTr="00A7750E">
        <w:trPr>
          <w:trHeight w:val="221"/>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7F7F7F" w:themeColor="text1" w:themeTint="80"/>
              <w:bottom w:val="nil"/>
            </w:tcBorders>
          </w:tcPr>
          <w:p w14:paraId="6F80BF9A" w14:textId="4F57290A" w:rsidR="00473371" w:rsidRPr="00501CF2" w:rsidRDefault="00473371"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NDVI &gt; 0,74</w:t>
            </w:r>
          </w:p>
        </w:tc>
        <w:tc>
          <w:tcPr>
            <w:tcW w:w="2410" w:type="dxa"/>
            <w:tcBorders>
              <w:top w:val="single" w:sz="4" w:space="0" w:color="7F7F7F" w:themeColor="text1" w:themeTint="80"/>
              <w:bottom w:val="nil"/>
            </w:tcBorders>
          </w:tcPr>
          <w:p w14:paraId="19FA84E5" w14:textId="54288144" w:rsidR="00473371" w:rsidRPr="00501CF2" w:rsidRDefault="00473371"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78" w:type="dxa"/>
            <w:tcBorders>
              <w:top w:val="single" w:sz="4" w:space="0" w:color="7F7F7F" w:themeColor="text1" w:themeTint="80"/>
              <w:bottom w:val="nil"/>
            </w:tcBorders>
          </w:tcPr>
          <w:p w14:paraId="4DD05E71" w14:textId="77777777" w:rsidR="00473371" w:rsidRPr="00501CF2" w:rsidRDefault="00473371"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Rừng</w:t>
            </w:r>
          </w:p>
        </w:tc>
      </w:tr>
      <w:tr w:rsidR="00E6297D" w:rsidRPr="00501CF2" w14:paraId="5E7C2353" w14:textId="77777777" w:rsidTr="00A7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tcPr>
          <w:p w14:paraId="6B2ACAF7" w14:textId="5DCE3C13"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0,74 &lt; NDVI &lt; 0,46</w:t>
            </w:r>
          </w:p>
        </w:tc>
        <w:tc>
          <w:tcPr>
            <w:tcW w:w="2410" w:type="dxa"/>
            <w:tcBorders>
              <w:top w:val="nil"/>
              <w:bottom w:val="nil"/>
            </w:tcBorders>
          </w:tcPr>
          <w:p w14:paraId="4DD868AF" w14:textId="7F8EE6F2"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&lt; 1,1</w:t>
            </w:r>
          </w:p>
        </w:tc>
        <w:tc>
          <w:tcPr>
            <w:tcW w:w="2678" w:type="dxa"/>
            <w:tcBorders>
              <w:top w:val="nil"/>
              <w:bottom w:val="nil"/>
            </w:tcBorders>
          </w:tcPr>
          <w:p w14:paraId="43C10225" w14:textId="77777777"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Cây mùa vụ có tưới</w:t>
            </w:r>
          </w:p>
        </w:tc>
      </w:tr>
      <w:tr w:rsidR="00E6297D" w:rsidRPr="00501CF2" w14:paraId="017B02F6" w14:textId="77777777" w:rsidTr="00A7750E">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tcPr>
          <w:p w14:paraId="578E95EB" w14:textId="4BE37DC4"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0,46 &lt; NDVI &lt; 0,20</w:t>
            </w:r>
          </w:p>
        </w:tc>
        <w:tc>
          <w:tcPr>
            <w:tcW w:w="2410" w:type="dxa"/>
            <w:tcBorders>
              <w:top w:val="nil"/>
              <w:bottom w:val="nil"/>
            </w:tcBorders>
          </w:tcPr>
          <w:p w14:paraId="43A0E2D9" w14:textId="63B95213" w:rsidR="00C65C45" w:rsidRPr="00501CF2" w:rsidRDefault="00C65C45"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78" w:type="dxa"/>
            <w:tcBorders>
              <w:top w:val="nil"/>
              <w:bottom w:val="nil"/>
            </w:tcBorders>
          </w:tcPr>
          <w:p w14:paraId="29F39A81" w14:textId="77777777" w:rsidR="00C65C45" w:rsidRPr="00501CF2" w:rsidRDefault="00C65C45"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Cây mùa vụ nước trời</w:t>
            </w:r>
          </w:p>
        </w:tc>
      </w:tr>
      <w:tr w:rsidR="00E6297D" w:rsidRPr="00501CF2" w14:paraId="56252A15" w14:textId="77777777" w:rsidTr="00A7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tcPr>
          <w:p w14:paraId="4AF9BF51" w14:textId="715CB260"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0,20 &lt; NDVI &lt; 0,15</w:t>
            </w:r>
          </w:p>
        </w:tc>
        <w:tc>
          <w:tcPr>
            <w:tcW w:w="2410" w:type="dxa"/>
            <w:tcBorders>
              <w:top w:val="nil"/>
              <w:bottom w:val="nil"/>
            </w:tcBorders>
          </w:tcPr>
          <w:p w14:paraId="3584BE5E" w14:textId="141A2B3F"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78" w:type="dxa"/>
            <w:tcBorders>
              <w:top w:val="nil"/>
              <w:bottom w:val="nil"/>
            </w:tcBorders>
          </w:tcPr>
          <w:p w14:paraId="4DBFE79C" w14:textId="77777777"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Đất hoang</w:t>
            </w:r>
          </w:p>
        </w:tc>
      </w:tr>
      <w:tr w:rsidR="00E6297D" w:rsidRPr="00501CF2" w14:paraId="625D6BAD" w14:textId="77777777" w:rsidTr="00A7750E">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tcPr>
          <w:p w14:paraId="69B343CC" w14:textId="0C33F57A"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0,15 &lt; NDVI &lt; 0,05</w:t>
            </w:r>
          </w:p>
        </w:tc>
        <w:tc>
          <w:tcPr>
            <w:tcW w:w="2410" w:type="dxa"/>
            <w:tcBorders>
              <w:top w:val="nil"/>
              <w:bottom w:val="nil"/>
            </w:tcBorders>
          </w:tcPr>
          <w:p w14:paraId="37C7412F" w14:textId="6A2D5F70" w:rsidR="00C65C45" w:rsidRPr="00501CF2" w:rsidRDefault="00C65C45"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78" w:type="dxa"/>
            <w:tcBorders>
              <w:top w:val="nil"/>
              <w:bottom w:val="nil"/>
            </w:tcBorders>
          </w:tcPr>
          <w:p w14:paraId="3834F310" w14:textId="77777777" w:rsidR="00C65C45" w:rsidRPr="00501CF2" w:rsidRDefault="00C65C45"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Đất trống</w:t>
            </w:r>
          </w:p>
        </w:tc>
      </w:tr>
      <w:tr w:rsidR="00E6297D" w:rsidRPr="00501CF2" w14:paraId="7F878BDD" w14:textId="77777777" w:rsidTr="00A7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tcPr>
          <w:p w14:paraId="4009CAB3" w14:textId="405D12AD"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0,05 &lt; NDVI &lt; 0,001</w:t>
            </w:r>
          </w:p>
        </w:tc>
        <w:tc>
          <w:tcPr>
            <w:tcW w:w="2410" w:type="dxa"/>
            <w:tcBorders>
              <w:top w:val="nil"/>
              <w:bottom w:val="nil"/>
            </w:tcBorders>
          </w:tcPr>
          <w:p w14:paraId="472D0829" w14:textId="1D3CC978"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78" w:type="dxa"/>
            <w:tcBorders>
              <w:top w:val="nil"/>
              <w:bottom w:val="nil"/>
            </w:tcBorders>
          </w:tcPr>
          <w:p w14:paraId="4440A85B" w14:textId="77777777" w:rsidR="00C65C45" w:rsidRPr="00501CF2" w:rsidRDefault="00C65C45" w:rsidP="00A7750E">
            <w:pPr>
              <w:autoSpaceDE w:val="0"/>
              <w:autoSpaceDN w:val="0"/>
              <w:adjustRightInd w:val="0"/>
              <w:spacing w:before="0" w:line="36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Đất làm muối</w:t>
            </w:r>
          </w:p>
        </w:tc>
      </w:tr>
      <w:tr w:rsidR="00E6297D" w:rsidRPr="00501CF2" w14:paraId="37F486D2" w14:textId="77777777" w:rsidTr="00A7750E">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7F7F7F" w:themeColor="text1" w:themeTint="80"/>
            </w:tcBorders>
          </w:tcPr>
          <w:p w14:paraId="11E323FD" w14:textId="4DA24A04" w:rsidR="00C65C45" w:rsidRPr="00501CF2" w:rsidRDefault="00C65C45" w:rsidP="00A7750E">
            <w:pPr>
              <w:autoSpaceDE w:val="0"/>
              <w:autoSpaceDN w:val="0"/>
              <w:adjustRightInd w:val="0"/>
              <w:spacing w:before="0" w:line="360" w:lineRule="auto"/>
              <w:ind w:firstLine="0"/>
              <w:jc w:val="left"/>
              <w:rPr>
                <w:rFonts w:ascii="Times New Roman" w:hAnsi="Times New Roman" w:cs="Times New Roman"/>
                <w:b w:val="0"/>
                <w:bCs w:val="0"/>
                <w:sz w:val="24"/>
                <w:szCs w:val="24"/>
              </w:rPr>
            </w:pPr>
            <w:r w:rsidRPr="00501CF2">
              <w:rPr>
                <w:rFonts w:ascii="Times New Roman" w:hAnsi="Times New Roman" w:cs="Times New Roman"/>
                <w:b w:val="0"/>
                <w:bCs w:val="0"/>
                <w:sz w:val="24"/>
                <w:szCs w:val="24"/>
              </w:rPr>
              <w:t>NDVI &lt; -0,001</w:t>
            </w:r>
          </w:p>
        </w:tc>
        <w:tc>
          <w:tcPr>
            <w:tcW w:w="2410" w:type="dxa"/>
            <w:tcBorders>
              <w:top w:val="nil"/>
              <w:bottom w:val="single" w:sz="4" w:space="0" w:color="7F7F7F" w:themeColor="text1" w:themeTint="80"/>
            </w:tcBorders>
          </w:tcPr>
          <w:p w14:paraId="59CD6593" w14:textId="52B20127" w:rsidR="00C65C45" w:rsidRPr="00501CF2" w:rsidRDefault="00C65C45"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78" w:type="dxa"/>
            <w:tcBorders>
              <w:top w:val="nil"/>
              <w:bottom w:val="single" w:sz="4" w:space="0" w:color="7F7F7F" w:themeColor="text1" w:themeTint="80"/>
            </w:tcBorders>
          </w:tcPr>
          <w:p w14:paraId="39882B5E" w14:textId="77777777" w:rsidR="00C65C45" w:rsidRPr="00501CF2" w:rsidRDefault="00C65C45" w:rsidP="00A7750E">
            <w:pPr>
              <w:autoSpaceDE w:val="0"/>
              <w:autoSpaceDN w:val="0"/>
              <w:adjustRightInd w:val="0"/>
              <w:spacing w:before="0" w:line="36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1CF2">
              <w:rPr>
                <w:rFonts w:ascii="Times New Roman" w:hAnsi="Times New Roman" w:cs="Times New Roman"/>
                <w:sz w:val="24"/>
                <w:szCs w:val="24"/>
              </w:rPr>
              <w:t>Nước</w:t>
            </w:r>
          </w:p>
        </w:tc>
      </w:tr>
    </w:tbl>
    <w:p w14:paraId="7A456A7B" w14:textId="38BDC907" w:rsidR="00473371" w:rsidRPr="00501CF2" w:rsidRDefault="00473371" w:rsidP="00A7750E">
      <w:pPr>
        <w:spacing w:before="0" w:line="360" w:lineRule="auto"/>
        <w:ind w:firstLine="709"/>
        <w:rPr>
          <w:rFonts w:ascii="Times New Roman" w:eastAsia="Times New Roman" w:hAnsi="Times New Roman" w:cs="Times New Roman"/>
          <w:b/>
          <w:bCs/>
          <w:i/>
          <w:iCs/>
          <w:w w:val="105"/>
          <w:sz w:val="24"/>
          <w:szCs w:val="24"/>
        </w:rPr>
      </w:pPr>
      <w:r w:rsidRPr="00501CF2">
        <w:rPr>
          <w:rFonts w:ascii="Times New Roman" w:eastAsia="Times New Roman" w:hAnsi="Times New Roman" w:cs="Times New Roman"/>
          <w:b/>
          <w:bCs/>
          <w:i/>
          <w:iCs/>
          <w:w w:val="105"/>
          <w:sz w:val="24"/>
          <w:szCs w:val="24"/>
        </w:rPr>
        <w:t>Dữ liệu thực địa</w:t>
      </w:r>
    </w:p>
    <w:p w14:paraId="780574C3" w14:textId="240ED4CE" w:rsidR="0006436F" w:rsidRPr="00501CF2" w:rsidRDefault="0006436F" w:rsidP="00A7750E">
      <w:pPr>
        <w:spacing w:before="0" w:line="360" w:lineRule="auto"/>
        <w:ind w:firstLine="709"/>
        <w:rPr>
          <w:rFonts w:ascii="Times New Roman" w:eastAsia="Times New Roman" w:hAnsi="Times New Roman" w:cs="Times New Roman"/>
          <w:w w:val="105"/>
          <w:sz w:val="24"/>
          <w:szCs w:val="24"/>
        </w:rPr>
      </w:pPr>
      <w:r w:rsidRPr="00501CF2">
        <w:rPr>
          <w:rFonts w:ascii="Times New Roman" w:eastAsia="Times New Roman" w:hAnsi="Times New Roman" w:cs="Times New Roman"/>
          <w:w w:val="105"/>
          <w:sz w:val="24"/>
          <w:szCs w:val="24"/>
        </w:rPr>
        <w:t>Dữ liệu tham khảo từ thực địa, bao gồm bản đồ địa chính năm 2020 và bản đồ vụ lúa năm 2020 được thu thập từ (</w:t>
      </w:r>
      <w:hyperlink r:id="rId11" w:history="1">
        <w:r w:rsidRPr="00501CF2">
          <w:rPr>
            <w:rStyle w:val="Hyperlink"/>
            <w:rFonts w:ascii="Times New Roman" w:eastAsia="Times New Roman" w:hAnsi="Times New Roman" w:cs="Times New Roman"/>
            <w:color w:val="auto"/>
            <w:w w:val="105"/>
            <w:sz w:val="24"/>
            <w:szCs w:val="24"/>
          </w:rPr>
          <w:t>http://giaothuy.namdinh.gov.vn/</w:t>
        </w:r>
      </w:hyperlink>
      <w:r w:rsidRPr="00501CF2">
        <w:rPr>
          <w:rFonts w:ascii="Times New Roman" w:eastAsia="Times New Roman" w:hAnsi="Times New Roman" w:cs="Times New Roman"/>
          <w:w w:val="105"/>
          <w:sz w:val="24"/>
          <w:szCs w:val="24"/>
        </w:rPr>
        <w:t>). Bản đồ</w:t>
      </w:r>
      <w:r w:rsidR="00865C39" w:rsidRPr="00501CF2">
        <w:rPr>
          <w:rFonts w:ascii="Times New Roman" w:eastAsia="Times New Roman" w:hAnsi="Times New Roman" w:cs="Times New Roman"/>
          <w:w w:val="105"/>
          <w:sz w:val="24"/>
          <w:szCs w:val="24"/>
        </w:rPr>
        <w:t xml:space="preserve"> địa chính,</w:t>
      </w:r>
      <w:r w:rsidRPr="00501CF2">
        <w:rPr>
          <w:rFonts w:ascii="Times New Roman" w:eastAsia="Times New Roman" w:hAnsi="Times New Roman" w:cs="Times New Roman"/>
          <w:w w:val="105"/>
          <w:sz w:val="24"/>
          <w:szCs w:val="24"/>
        </w:rPr>
        <w:t xml:space="preserve"> </w:t>
      </w:r>
      <w:r w:rsidR="00865C39" w:rsidRPr="00501CF2">
        <w:rPr>
          <w:rFonts w:ascii="Times New Roman" w:eastAsia="Times New Roman" w:hAnsi="Times New Roman" w:cs="Times New Roman"/>
          <w:w w:val="105"/>
          <w:sz w:val="24"/>
          <w:szCs w:val="24"/>
        </w:rPr>
        <w:t>hệ sinh thái trên cạn</w:t>
      </w:r>
      <w:r w:rsidRPr="00501CF2">
        <w:rPr>
          <w:rFonts w:ascii="Times New Roman" w:eastAsia="Times New Roman" w:hAnsi="Times New Roman" w:cs="Times New Roman"/>
          <w:w w:val="105"/>
          <w:sz w:val="24"/>
          <w:szCs w:val="24"/>
        </w:rPr>
        <w:t>, được sử dụng làm tài liệu tham khảo dữ liệu</w:t>
      </w:r>
      <w:r w:rsidR="00C96E5C" w:rsidRPr="00501CF2">
        <w:rPr>
          <w:rFonts w:ascii="Times New Roman" w:eastAsia="Times New Roman" w:hAnsi="Times New Roman" w:cs="Times New Roman"/>
          <w:w w:val="105"/>
          <w:sz w:val="24"/>
          <w:szCs w:val="24"/>
        </w:rPr>
        <w:t xml:space="preserve"> thực địa</w:t>
      </w:r>
      <w:r w:rsidRPr="00501CF2">
        <w:rPr>
          <w:rFonts w:ascii="Times New Roman" w:eastAsia="Times New Roman" w:hAnsi="Times New Roman" w:cs="Times New Roman"/>
          <w:w w:val="105"/>
          <w:sz w:val="24"/>
          <w:szCs w:val="24"/>
        </w:rPr>
        <w:t xml:space="preserve"> để đánh giá độ chính xác của các kết quả lập bản đồ sinh khối</w:t>
      </w:r>
      <w:r w:rsidR="00C96E5C" w:rsidRPr="00501CF2">
        <w:rPr>
          <w:rFonts w:ascii="Times New Roman" w:eastAsia="Times New Roman" w:hAnsi="Times New Roman" w:cs="Times New Roman"/>
          <w:w w:val="105"/>
          <w:sz w:val="24"/>
          <w:szCs w:val="24"/>
        </w:rPr>
        <w:t xml:space="preserve"> cho cây lúa</w:t>
      </w:r>
      <w:r w:rsidRPr="00501CF2">
        <w:rPr>
          <w:rFonts w:ascii="Times New Roman" w:eastAsia="Times New Roman" w:hAnsi="Times New Roman" w:cs="Times New Roman"/>
          <w:w w:val="105"/>
          <w:sz w:val="24"/>
          <w:szCs w:val="24"/>
        </w:rPr>
        <w:t>.</w:t>
      </w:r>
    </w:p>
    <w:p w14:paraId="3ED24FC3" w14:textId="15A08D9D" w:rsidR="00723B06" w:rsidRPr="00501CF2" w:rsidRDefault="002F038D" w:rsidP="00A7750E">
      <w:pPr>
        <w:spacing w:before="0" w:line="360" w:lineRule="auto"/>
        <w:ind w:firstLine="709"/>
        <w:rPr>
          <w:rFonts w:ascii="Times New Roman" w:hAnsi="Times New Roman" w:cs="Times New Roman"/>
          <w:sz w:val="24"/>
          <w:szCs w:val="24"/>
        </w:rPr>
      </w:pPr>
      <w:bookmarkStart w:id="4" w:name="_Hlk67508372"/>
      <w:r w:rsidRPr="00501CF2">
        <w:rPr>
          <w:rFonts w:ascii="Times New Roman" w:eastAsia="Times New Roman" w:hAnsi="Times New Roman" w:cs="Times New Roman"/>
          <w:w w:val="105"/>
          <w:sz w:val="24"/>
          <w:szCs w:val="24"/>
        </w:rPr>
        <w:t xml:space="preserve">Để xác định sinh khối thực tế của đất trồng lúa, nghiên cứu sử dụng phương pháp lập ô tiêu chuẩn tại các khu vực đất trồng cây lúa cần nghiên cứu. Vùng nghiên cứu có 2 vùng: vùng chuyên trồng lúa và vùng trồng lúa tạp giao kết hợp nuôi trồng thuỷ sản. Lập ô tiêu chuẩn điển hình đại diện cho các vùng trồng chuyên lúa, và vùng trồng lúa tạp giao xen nuôi trồng thuỷ sản, và vùng trồng lúa, hoa màu. </w:t>
      </w:r>
      <w:r w:rsidR="00CC307A" w:rsidRPr="00501CF2">
        <w:rPr>
          <w:rFonts w:ascii="Times New Roman" w:eastAsia="Times New Roman" w:hAnsi="Times New Roman" w:cs="Times New Roman"/>
          <w:w w:val="105"/>
          <w:sz w:val="24"/>
          <w:szCs w:val="24"/>
        </w:rPr>
        <w:t xml:space="preserve">Trong nghiên cứu, sử </w:t>
      </w:r>
      <w:r w:rsidR="00CC307A" w:rsidRPr="00501CF2">
        <w:rPr>
          <w:rFonts w:ascii="Times New Roman" w:eastAsia="Times New Roman" w:hAnsi="Times New Roman" w:cs="Times New Roman"/>
          <w:w w:val="105"/>
          <w:sz w:val="24"/>
          <w:szCs w:val="24"/>
        </w:rPr>
        <w:lastRenderedPageBreak/>
        <w:t>dụng máy GPS</w:t>
      </w:r>
      <w:r w:rsidRPr="00501CF2">
        <w:rPr>
          <w:rFonts w:ascii="Times New Roman" w:eastAsia="Times New Roman" w:hAnsi="Times New Roman" w:cs="Times New Roman"/>
          <w:w w:val="105"/>
          <w:sz w:val="24"/>
          <w:szCs w:val="24"/>
        </w:rPr>
        <w:t xml:space="preserve"> Etrex10</w:t>
      </w:r>
      <w:r w:rsidR="00CC307A" w:rsidRPr="00501CF2">
        <w:rPr>
          <w:rFonts w:ascii="Times New Roman" w:eastAsia="Times New Roman" w:hAnsi="Times New Roman" w:cs="Times New Roman"/>
          <w:w w:val="105"/>
          <w:sz w:val="24"/>
          <w:szCs w:val="24"/>
        </w:rPr>
        <w:t xml:space="preserve"> để tiến hành bấm điểm GPS tại </w:t>
      </w:r>
      <w:r w:rsidRPr="00501CF2">
        <w:rPr>
          <w:rFonts w:ascii="Times New Roman" w:eastAsia="Times New Roman" w:hAnsi="Times New Roman" w:cs="Times New Roman"/>
          <w:w w:val="105"/>
          <w:sz w:val="24"/>
          <w:szCs w:val="24"/>
        </w:rPr>
        <w:t>15</w:t>
      </w:r>
      <w:r w:rsidR="00CC307A" w:rsidRPr="00501CF2">
        <w:rPr>
          <w:rFonts w:ascii="Times New Roman" w:eastAsia="Times New Roman" w:hAnsi="Times New Roman" w:cs="Times New Roman"/>
          <w:w w:val="105"/>
          <w:sz w:val="24"/>
          <w:szCs w:val="24"/>
        </w:rPr>
        <w:t xml:space="preserve"> ÔTC. Và các khảo sát trên mặt đất được thực hiện </w:t>
      </w:r>
      <w:r w:rsidRPr="00501CF2">
        <w:rPr>
          <w:rFonts w:ascii="Times New Roman" w:eastAsia="Times New Roman" w:hAnsi="Times New Roman" w:cs="Times New Roman"/>
          <w:w w:val="105"/>
          <w:sz w:val="24"/>
          <w:szCs w:val="24"/>
        </w:rPr>
        <w:t>song song</w:t>
      </w:r>
      <w:r w:rsidR="00CC307A" w:rsidRPr="00501CF2">
        <w:rPr>
          <w:rFonts w:ascii="Times New Roman" w:eastAsia="Times New Roman" w:hAnsi="Times New Roman" w:cs="Times New Roman"/>
          <w:w w:val="105"/>
          <w:sz w:val="24"/>
          <w:szCs w:val="24"/>
        </w:rPr>
        <w:t xml:space="preserve"> việc thu thập dữ liệu của Sentinel để </w:t>
      </w:r>
      <w:r w:rsidR="003C3D8E" w:rsidRPr="00501CF2">
        <w:rPr>
          <w:rFonts w:ascii="Times New Roman" w:eastAsia="Times New Roman" w:hAnsi="Times New Roman" w:cs="Times New Roman"/>
          <w:w w:val="105"/>
          <w:sz w:val="24"/>
          <w:szCs w:val="24"/>
        </w:rPr>
        <w:t xml:space="preserve">tính trữ lượng </w:t>
      </w:r>
      <w:r w:rsidR="003C3F6E" w:rsidRPr="00501CF2">
        <w:rPr>
          <w:rFonts w:ascii="Times New Roman" w:eastAsia="Times New Roman" w:hAnsi="Times New Roman" w:cs="Times New Roman"/>
          <w:w w:val="105"/>
          <w:sz w:val="24"/>
          <w:szCs w:val="24"/>
        </w:rPr>
        <w:t>sinh khối</w:t>
      </w:r>
      <w:r w:rsidR="00CC307A" w:rsidRPr="00501CF2">
        <w:rPr>
          <w:rFonts w:ascii="Times New Roman" w:eastAsia="Times New Roman" w:hAnsi="Times New Roman" w:cs="Times New Roman"/>
          <w:w w:val="105"/>
          <w:sz w:val="24"/>
          <w:szCs w:val="24"/>
        </w:rPr>
        <w:t xml:space="preserve"> của cây lúa trước khi thu hoạch (giai đoạn lúa chín</w:t>
      </w:r>
      <w:r w:rsidR="003C3F6E" w:rsidRPr="00501CF2">
        <w:rPr>
          <w:rFonts w:ascii="Times New Roman" w:eastAsia="Times New Roman" w:hAnsi="Times New Roman" w:cs="Times New Roman"/>
          <w:w w:val="105"/>
          <w:sz w:val="24"/>
          <w:szCs w:val="24"/>
        </w:rPr>
        <w:t xml:space="preserve"> – tháng 5/2020</w:t>
      </w:r>
      <w:r w:rsidR="00CC307A" w:rsidRPr="00501CF2">
        <w:rPr>
          <w:rFonts w:ascii="Times New Roman" w:eastAsia="Times New Roman" w:hAnsi="Times New Roman" w:cs="Times New Roman"/>
          <w:w w:val="105"/>
          <w:sz w:val="24"/>
          <w:szCs w:val="24"/>
        </w:rPr>
        <w:t>)</w:t>
      </w:r>
      <w:r w:rsidRPr="00501CF2">
        <w:rPr>
          <w:rFonts w:ascii="Times New Roman" w:eastAsia="Times New Roman" w:hAnsi="Times New Roman" w:cs="Times New Roman"/>
          <w:w w:val="105"/>
          <w:sz w:val="24"/>
          <w:szCs w:val="24"/>
        </w:rPr>
        <w:t xml:space="preserve"> trong năm 2020</w:t>
      </w:r>
      <w:r w:rsidR="00CC307A" w:rsidRPr="00501CF2">
        <w:rPr>
          <w:rFonts w:ascii="Times New Roman" w:eastAsia="Times New Roman" w:hAnsi="Times New Roman" w:cs="Times New Roman"/>
          <w:w w:val="105"/>
          <w:sz w:val="24"/>
          <w:szCs w:val="24"/>
        </w:rPr>
        <w:t>. Sinh khối được sấy khô được sử dụng trong các phân tích của đề tài</w:t>
      </w:r>
      <w:bookmarkEnd w:id="4"/>
      <w:r w:rsidR="00CC307A" w:rsidRPr="00501CF2">
        <w:rPr>
          <w:rFonts w:ascii="Times New Roman" w:eastAsia="Times New Roman" w:hAnsi="Times New Roman" w:cs="Times New Roman"/>
          <w:w w:val="105"/>
          <w:sz w:val="24"/>
          <w:szCs w:val="24"/>
        </w:rPr>
        <w:t>.</w:t>
      </w:r>
      <w:r w:rsidR="003C3D8E" w:rsidRPr="00501CF2">
        <w:rPr>
          <w:rFonts w:ascii="Times New Roman" w:eastAsia="Times New Roman" w:hAnsi="Times New Roman" w:cs="Times New Roman"/>
          <w:w w:val="105"/>
          <w:sz w:val="24"/>
          <w:szCs w:val="24"/>
        </w:rPr>
        <w:t xml:space="preserve"> </w:t>
      </w:r>
      <w:r w:rsidR="003C3D8E" w:rsidRPr="00501CF2">
        <w:rPr>
          <w:rFonts w:ascii="Times New Roman" w:hAnsi="Times New Roman" w:cs="Times New Roman"/>
          <w:sz w:val="24"/>
          <w:szCs w:val="24"/>
        </w:rPr>
        <w:t>Lượng carbon sẽ được tính toán sử dụng phương pháp IPCC, coi 50% trọng lượng sinh khối khô là carbon.</w:t>
      </w:r>
      <w:r w:rsidR="00865C39" w:rsidRPr="00501CF2">
        <w:rPr>
          <w:rFonts w:ascii="Times New Roman" w:hAnsi="Times New Roman" w:cs="Times New Roman"/>
          <w:sz w:val="24"/>
          <w:szCs w:val="24"/>
        </w:rPr>
        <w:t xml:space="preserve"> </w:t>
      </w:r>
      <w:r w:rsidR="00604018" w:rsidRPr="00501CF2">
        <w:rPr>
          <w:rFonts w:ascii="Times New Roman" w:hAnsi="Times New Roman" w:cs="Times New Roman"/>
          <w:sz w:val="24"/>
          <w:szCs w:val="24"/>
        </w:rPr>
        <w:t xml:space="preserve">Chi tiết về dữ liệu điều tra thực tế được đề cập ở Bảng 5. </w:t>
      </w:r>
    </w:p>
    <w:p w14:paraId="6424DA5E" w14:textId="3667952A" w:rsidR="00CC307A" w:rsidRPr="00501CF2" w:rsidRDefault="00604018" w:rsidP="00A7750E">
      <w:pPr>
        <w:pStyle w:val="Default"/>
        <w:spacing w:line="360" w:lineRule="auto"/>
        <w:ind w:firstLine="709"/>
        <w:rPr>
          <w:rFonts w:ascii="Times New Roman" w:hAnsi="Times New Roman" w:cs="Times New Roman"/>
          <w:b/>
          <w:bCs/>
          <w:i/>
          <w:iCs/>
          <w:color w:val="auto"/>
        </w:rPr>
      </w:pPr>
      <w:r w:rsidRPr="00501CF2">
        <w:rPr>
          <w:rFonts w:ascii="Times New Roman" w:hAnsi="Times New Roman" w:cs="Times New Roman"/>
          <w:b/>
          <w:bCs/>
          <w:i/>
          <w:iCs/>
          <w:color w:val="auto"/>
        </w:rPr>
        <w:t>Ước tính sinh khối và lập bản đồ</w:t>
      </w:r>
    </w:p>
    <w:p w14:paraId="46D73892" w14:textId="07FC7D1D" w:rsidR="002265F9" w:rsidRPr="00501CF2" w:rsidRDefault="00604018" w:rsidP="00A7750E">
      <w:pPr>
        <w:autoSpaceDE w:val="0"/>
        <w:autoSpaceDN w:val="0"/>
        <w:adjustRightInd w:val="0"/>
        <w:spacing w:before="0" w:line="360" w:lineRule="auto"/>
        <w:ind w:firstLine="720"/>
        <w:rPr>
          <w:rFonts w:ascii="Times New Roman" w:hAnsi="Times New Roman" w:cs="Times New Roman"/>
          <w:sz w:val="24"/>
          <w:szCs w:val="24"/>
        </w:rPr>
      </w:pPr>
      <w:r w:rsidRPr="00501CF2">
        <w:rPr>
          <w:rFonts w:ascii="Times New Roman" w:hAnsi="Times New Roman" w:cs="Times New Roman"/>
          <w:sz w:val="24"/>
          <w:szCs w:val="24"/>
        </w:rPr>
        <w:t xml:space="preserve">Việc lập bản đồ </w:t>
      </w:r>
      <w:r w:rsidR="002265F9" w:rsidRPr="00501CF2">
        <w:rPr>
          <w:rFonts w:ascii="Times New Roman" w:hAnsi="Times New Roman" w:cs="Times New Roman"/>
          <w:sz w:val="24"/>
          <w:szCs w:val="24"/>
        </w:rPr>
        <w:t xml:space="preserve">trữ lượng </w:t>
      </w:r>
      <w:r w:rsidR="003C3F6E" w:rsidRPr="00501CF2">
        <w:rPr>
          <w:rFonts w:ascii="Times New Roman" w:hAnsi="Times New Roman" w:cs="Times New Roman"/>
          <w:sz w:val="24"/>
          <w:szCs w:val="24"/>
        </w:rPr>
        <w:t>sinh khối</w:t>
      </w:r>
      <w:r w:rsidRPr="00501CF2">
        <w:rPr>
          <w:rFonts w:ascii="Times New Roman" w:hAnsi="Times New Roman" w:cs="Times New Roman"/>
          <w:sz w:val="24"/>
          <w:szCs w:val="24"/>
        </w:rPr>
        <w:t xml:space="preserve"> của </w:t>
      </w:r>
      <w:r w:rsidR="002265F9" w:rsidRPr="00501CF2">
        <w:rPr>
          <w:rFonts w:ascii="Times New Roman" w:hAnsi="Times New Roman" w:cs="Times New Roman"/>
          <w:sz w:val="24"/>
          <w:szCs w:val="24"/>
        </w:rPr>
        <w:t>cây lúa</w:t>
      </w:r>
      <w:r w:rsidRPr="00501CF2">
        <w:rPr>
          <w:rFonts w:ascii="Times New Roman" w:hAnsi="Times New Roman" w:cs="Times New Roman"/>
          <w:sz w:val="24"/>
          <w:szCs w:val="24"/>
        </w:rPr>
        <w:t xml:space="preserve"> bắt đầu bằng việc xây dựng mối tương quan giữa hai biến số: giá trị chỉ số thảm thực vật và dữ liệu </w:t>
      </w:r>
      <w:r w:rsidR="00865C39" w:rsidRPr="00501CF2">
        <w:rPr>
          <w:rFonts w:ascii="Times New Roman" w:hAnsi="Times New Roman" w:cs="Times New Roman"/>
          <w:sz w:val="24"/>
          <w:szCs w:val="24"/>
        </w:rPr>
        <w:t xml:space="preserve">sinh khối, </w:t>
      </w:r>
      <w:r w:rsidRPr="00501CF2">
        <w:rPr>
          <w:rFonts w:ascii="Times New Roman" w:hAnsi="Times New Roman" w:cs="Times New Roman"/>
          <w:sz w:val="24"/>
          <w:szCs w:val="24"/>
        </w:rPr>
        <w:t>carbon đo tại hiện trường sử dụng phân tích tương quan và hồi quy</w:t>
      </w:r>
      <w:r w:rsidR="002265F9" w:rsidRPr="00501CF2">
        <w:rPr>
          <w:rFonts w:ascii="Times New Roman" w:hAnsi="Times New Roman" w:cs="Times New Roman"/>
          <w:sz w:val="24"/>
          <w:szCs w:val="24"/>
        </w:rPr>
        <w:t xml:space="preserve"> tuyến tính</w:t>
      </w:r>
      <w:r w:rsidRPr="00501CF2">
        <w:rPr>
          <w:rFonts w:ascii="Times New Roman" w:hAnsi="Times New Roman" w:cs="Times New Roman"/>
          <w:sz w:val="24"/>
          <w:szCs w:val="24"/>
        </w:rPr>
        <w:t xml:space="preserve">. Tuy nhiên, trước khi tiến hành các phân tích này, kiểm định Kolmogorov-Smirnov chuẩn được áp dụng cho cả hai dữ liệu để đáp ứng yêu cầu về tính chuẩn của dữ liệu trong mô hình thống kê. </w:t>
      </w:r>
      <w:r w:rsidR="00CC307A" w:rsidRPr="00501CF2">
        <w:rPr>
          <w:rFonts w:ascii="Times New Roman" w:hAnsi="Times New Roman" w:cs="Times New Roman"/>
          <w:sz w:val="24"/>
          <w:szCs w:val="24"/>
        </w:rPr>
        <w:t>Ở Excel được sử dụng để phân tích mối quan hệ giữa</w:t>
      </w:r>
      <w:r w:rsidR="002265F9" w:rsidRPr="00501CF2">
        <w:rPr>
          <w:rFonts w:ascii="Times New Roman" w:hAnsi="Times New Roman" w:cs="Times New Roman"/>
          <w:sz w:val="24"/>
          <w:szCs w:val="24"/>
        </w:rPr>
        <w:t xml:space="preserve"> các</w:t>
      </w:r>
      <w:r w:rsidR="00CC307A" w:rsidRPr="00501CF2">
        <w:rPr>
          <w:rFonts w:ascii="Times New Roman" w:hAnsi="Times New Roman" w:cs="Times New Roman"/>
          <w:sz w:val="24"/>
          <w:szCs w:val="24"/>
        </w:rPr>
        <w:t xml:space="preserve"> chỉ số NDVI</w:t>
      </w:r>
      <w:r w:rsidR="002265F9" w:rsidRPr="00501CF2">
        <w:rPr>
          <w:rFonts w:ascii="Times New Roman" w:hAnsi="Times New Roman" w:cs="Times New Roman"/>
          <w:sz w:val="24"/>
          <w:szCs w:val="24"/>
        </w:rPr>
        <w:t>, EVI, và SAVI</w:t>
      </w:r>
      <w:r w:rsidR="00CC307A" w:rsidRPr="00501CF2">
        <w:rPr>
          <w:rFonts w:ascii="Times New Roman" w:hAnsi="Times New Roman" w:cs="Times New Roman"/>
          <w:sz w:val="24"/>
          <w:szCs w:val="24"/>
        </w:rPr>
        <w:t xml:space="preserve"> trên ảnh và chỉ số AG</w:t>
      </w:r>
      <w:r w:rsidR="003C3F6E" w:rsidRPr="00501CF2">
        <w:rPr>
          <w:rFonts w:ascii="Times New Roman" w:hAnsi="Times New Roman" w:cs="Times New Roman"/>
          <w:sz w:val="24"/>
          <w:szCs w:val="24"/>
        </w:rPr>
        <w:t>B</w:t>
      </w:r>
      <w:r w:rsidR="00CC307A" w:rsidRPr="00501CF2">
        <w:rPr>
          <w:rFonts w:ascii="Times New Roman" w:hAnsi="Times New Roman" w:cs="Times New Roman"/>
          <w:sz w:val="24"/>
          <w:szCs w:val="24"/>
        </w:rPr>
        <w:t xml:space="preserve"> (</w:t>
      </w:r>
      <w:r w:rsidR="002265F9" w:rsidRPr="00501CF2">
        <w:rPr>
          <w:rFonts w:ascii="Times New Roman" w:hAnsi="Times New Roman" w:cs="Times New Roman"/>
          <w:sz w:val="24"/>
          <w:szCs w:val="24"/>
        </w:rPr>
        <w:t xml:space="preserve">Trữ lượng </w:t>
      </w:r>
      <w:r w:rsidR="003C3F6E" w:rsidRPr="00501CF2">
        <w:rPr>
          <w:rFonts w:ascii="Times New Roman" w:hAnsi="Times New Roman" w:cs="Times New Roman"/>
          <w:sz w:val="24"/>
          <w:szCs w:val="24"/>
        </w:rPr>
        <w:t>sinh khối</w:t>
      </w:r>
      <w:r w:rsidR="00CC307A" w:rsidRPr="00501CF2">
        <w:rPr>
          <w:rFonts w:ascii="Times New Roman" w:hAnsi="Times New Roman" w:cs="Times New Roman"/>
          <w:sz w:val="24"/>
          <w:szCs w:val="24"/>
        </w:rPr>
        <w:t>) ngoài thực tế</w:t>
      </w:r>
      <w:r w:rsidR="00865C39" w:rsidRPr="00501CF2">
        <w:rPr>
          <w:rFonts w:ascii="Times New Roman" w:hAnsi="Times New Roman" w:cs="Times New Roman"/>
          <w:sz w:val="24"/>
          <w:szCs w:val="24"/>
        </w:rPr>
        <w:t>, và tạo ra một hệ số (r) biểu thị mức độ tương quan của chúng</w:t>
      </w:r>
      <w:r w:rsidR="00CC307A" w:rsidRPr="00501CF2">
        <w:rPr>
          <w:rFonts w:ascii="Times New Roman" w:hAnsi="Times New Roman" w:cs="Times New Roman"/>
          <w:sz w:val="24"/>
          <w:szCs w:val="24"/>
        </w:rPr>
        <w:t xml:space="preserve">. Trong đó, </w:t>
      </w:r>
      <w:r w:rsidR="00CC307A" w:rsidRPr="00501CF2">
        <w:rPr>
          <w:rFonts w:ascii="Times New Roman" w:hAnsi="Times New Roman" w:cs="Times New Roman"/>
          <w:i/>
          <w:iCs/>
          <w:sz w:val="24"/>
          <w:szCs w:val="24"/>
        </w:rPr>
        <w:t>NDV</w:t>
      </w:r>
      <w:r w:rsidR="002265F9" w:rsidRPr="00501CF2">
        <w:rPr>
          <w:rFonts w:ascii="Times New Roman" w:hAnsi="Times New Roman" w:cs="Times New Roman"/>
          <w:i/>
          <w:iCs/>
          <w:sz w:val="24"/>
          <w:szCs w:val="24"/>
        </w:rPr>
        <w:t>/SAVI</w:t>
      </w:r>
      <w:r w:rsidR="00CA3DFE" w:rsidRPr="00501CF2">
        <w:rPr>
          <w:rFonts w:ascii="Times New Roman" w:hAnsi="Times New Roman" w:cs="Times New Roman"/>
          <w:i/>
          <w:iCs/>
          <w:sz w:val="24"/>
          <w:szCs w:val="24"/>
        </w:rPr>
        <w:t>/EVI</w:t>
      </w:r>
      <w:r w:rsidR="00CC307A" w:rsidRPr="00501CF2">
        <w:rPr>
          <w:rFonts w:ascii="Times New Roman" w:hAnsi="Times New Roman" w:cs="Times New Roman"/>
          <w:i/>
          <w:iCs/>
          <w:sz w:val="24"/>
          <w:szCs w:val="24"/>
        </w:rPr>
        <w:t xml:space="preserve">  </w:t>
      </w:r>
      <w:r w:rsidR="00CC307A" w:rsidRPr="00501CF2">
        <w:rPr>
          <w:rFonts w:ascii="Times New Roman" w:hAnsi="Times New Roman" w:cs="Times New Roman"/>
          <w:sz w:val="24"/>
          <w:szCs w:val="24"/>
        </w:rPr>
        <w:t xml:space="preserve">là biến độc lập và </w:t>
      </w:r>
      <w:r w:rsidR="00CC307A" w:rsidRPr="00501CF2">
        <w:rPr>
          <w:rFonts w:ascii="Times New Roman" w:hAnsi="Times New Roman" w:cs="Times New Roman"/>
          <w:i/>
          <w:iCs/>
          <w:sz w:val="24"/>
          <w:szCs w:val="24"/>
        </w:rPr>
        <w:t>AG</w:t>
      </w:r>
      <w:r w:rsidR="002265F9" w:rsidRPr="00501CF2">
        <w:rPr>
          <w:rFonts w:ascii="Times New Roman" w:hAnsi="Times New Roman" w:cs="Times New Roman"/>
          <w:i/>
          <w:iCs/>
          <w:sz w:val="24"/>
          <w:szCs w:val="24"/>
        </w:rPr>
        <w:t>C</w:t>
      </w:r>
      <w:r w:rsidR="00CC307A" w:rsidRPr="00501CF2">
        <w:rPr>
          <w:rFonts w:ascii="Times New Roman" w:hAnsi="Times New Roman" w:cs="Times New Roman"/>
          <w:i/>
          <w:iCs/>
          <w:sz w:val="24"/>
          <w:szCs w:val="24"/>
        </w:rPr>
        <w:t xml:space="preserve"> </w:t>
      </w:r>
      <w:r w:rsidR="00CC307A" w:rsidRPr="00501CF2">
        <w:rPr>
          <w:rFonts w:ascii="Times New Roman" w:hAnsi="Times New Roman" w:cs="Times New Roman"/>
          <w:sz w:val="24"/>
          <w:szCs w:val="24"/>
        </w:rPr>
        <w:t xml:space="preserve">là biến phụ thuộc. Từ đó, xác định được phương trình tuyến tính ban đầu: </w:t>
      </w:r>
      <w:r w:rsidR="00CC307A" w:rsidRPr="00501CF2">
        <w:rPr>
          <w:rFonts w:ascii="Times New Roman" w:hAnsi="Times New Roman" w:cs="Times New Roman"/>
          <w:i/>
          <w:iCs/>
          <w:sz w:val="24"/>
          <w:szCs w:val="24"/>
        </w:rPr>
        <w:t xml:space="preserve">y </w:t>
      </w:r>
      <w:r w:rsidR="00CC307A" w:rsidRPr="00501CF2">
        <w:rPr>
          <w:rFonts w:ascii="Times New Roman" w:hAnsi="Times New Roman" w:cs="Times New Roman"/>
          <w:sz w:val="24"/>
          <w:szCs w:val="24"/>
        </w:rPr>
        <w:t xml:space="preserve">= </w:t>
      </w:r>
      <w:r w:rsidR="00CC307A" w:rsidRPr="00501CF2">
        <w:rPr>
          <w:rFonts w:ascii="Times New Roman" w:hAnsi="Times New Roman" w:cs="Times New Roman"/>
          <w:i/>
          <w:iCs/>
          <w:sz w:val="24"/>
          <w:szCs w:val="24"/>
        </w:rPr>
        <w:t>a·x + b</w:t>
      </w:r>
      <w:r w:rsidR="00CC307A" w:rsidRPr="00501CF2">
        <w:rPr>
          <w:rFonts w:ascii="Times New Roman" w:hAnsi="Times New Roman" w:cs="Times New Roman"/>
          <w:sz w:val="24"/>
          <w:szCs w:val="24"/>
        </w:rPr>
        <w:t xml:space="preserve">.  </w:t>
      </w:r>
    </w:p>
    <w:p w14:paraId="74DA3877" w14:textId="49A2017F" w:rsidR="00CC307A" w:rsidRPr="00501CF2" w:rsidRDefault="00CC307A" w:rsidP="00A7750E">
      <w:pPr>
        <w:autoSpaceDE w:val="0"/>
        <w:autoSpaceDN w:val="0"/>
        <w:adjustRightInd w:val="0"/>
        <w:spacing w:before="0" w:line="360" w:lineRule="auto"/>
        <w:ind w:firstLine="720"/>
        <w:rPr>
          <w:rFonts w:ascii="Times New Roman" w:hAnsi="Times New Roman" w:cs="Times New Roman"/>
          <w:sz w:val="24"/>
          <w:szCs w:val="24"/>
        </w:rPr>
      </w:pPr>
      <w:r w:rsidRPr="00501CF2">
        <w:rPr>
          <w:rFonts w:ascii="Times New Roman" w:hAnsi="Times New Roman" w:cs="Times New Roman"/>
          <w:sz w:val="24"/>
          <w:szCs w:val="24"/>
        </w:rPr>
        <w:t xml:space="preserve">Hệ số tương quan Pearson (Pearson correlation coefficient) cho hai biến số </w:t>
      </w:r>
      <w:r w:rsidRPr="00501CF2">
        <w:rPr>
          <w:rFonts w:ascii="Times New Roman" w:hAnsi="Times New Roman" w:cs="Times New Roman"/>
          <w:i/>
          <w:iCs/>
          <w:sz w:val="24"/>
          <w:szCs w:val="24"/>
        </w:rPr>
        <w:t>x</w:t>
      </w:r>
      <w:r w:rsidRPr="00501CF2">
        <w:rPr>
          <w:rFonts w:ascii="Times New Roman" w:hAnsi="Times New Roman" w:cs="Times New Roman"/>
          <w:sz w:val="24"/>
          <w:szCs w:val="24"/>
        </w:rPr>
        <w:t xml:space="preserve">, </w:t>
      </w:r>
      <w:r w:rsidRPr="00501CF2">
        <w:rPr>
          <w:rFonts w:ascii="Times New Roman" w:hAnsi="Times New Roman" w:cs="Times New Roman"/>
          <w:i/>
          <w:iCs/>
          <w:sz w:val="24"/>
          <w:szCs w:val="24"/>
        </w:rPr>
        <w:t xml:space="preserve">y </w:t>
      </w:r>
      <w:r w:rsidRPr="00501CF2">
        <w:rPr>
          <w:rFonts w:ascii="Times New Roman" w:hAnsi="Times New Roman" w:cs="Times New Roman"/>
          <w:sz w:val="24"/>
          <w:szCs w:val="24"/>
        </w:rPr>
        <w:t xml:space="preserve">từ </w:t>
      </w:r>
      <w:r w:rsidRPr="00501CF2">
        <w:rPr>
          <w:rFonts w:ascii="Times New Roman" w:hAnsi="Times New Roman" w:cs="Times New Roman"/>
          <w:i/>
          <w:iCs/>
          <w:sz w:val="24"/>
          <w:szCs w:val="24"/>
        </w:rPr>
        <w:t xml:space="preserve">n </w:t>
      </w:r>
      <w:r w:rsidRPr="00501CF2">
        <w:rPr>
          <w:rFonts w:ascii="Times New Roman" w:hAnsi="Times New Roman" w:cs="Times New Roman"/>
          <w:sz w:val="24"/>
          <w:szCs w:val="24"/>
        </w:rPr>
        <w:t>mẫu được tính theo công thức (2)</w:t>
      </w:r>
    </w:p>
    <w:p w14:paraId="72B511C8" w14:textId="7D834D76" w:rsidR="00CC307A" w:rsidRPr="00501CF2" w:rsidRDefault="00056134" w:rsidP="00A7750E">
      <w:pPr>
        <w:autoSpaceDE w:val="0"/>
        <w:autoSpaceDN w:val="0"/>
        <w:adjustRightInd w:val="0"/>
        <w:spacing w:before="0" w:line="360" w:lineRule="auto"/>
        <w:ind w:firstLine="72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r>
                    <w:rPr>
                      <w:rFonts w:ascii="Cambria Math" w:hAnsi="Cambria Math" w:cs="Times New Roman"/>
                      <w:sz w:val="24"/>
                      <w:szCs w:val="24"/>
                    </w:rPr>
                    <m:t>)]</m:t>
                  </m:r>
                </m:e>
              </m:nary>
            </m:num>
            <m:den>
              <m:rad>
                <m:radPr>
                  <m:degHide m:val="1"/>
                  <m:ctrlPr>
                    <w:rPr>
                      <w:rFonts w:ascii="Cambria Math" w:hAnsi="Cambria Math" w:cs="Times New Roman"/>
                      <w:i/>
                      <w:sz w:val="24"/>
                      <w:szCs w:val="24"/>
                    </w:rPr>
                  </m:ctrlPr>
                </m:radPr>
                <m:deg/>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e>
                          </m:nary>
                        </m:e>
                      </m:rad>
                    </m:e>
                  </m:nary>
                </m:e>
              </m:rad>
            </m:den>
          </m:f>
        </m:oMath>
      </m:oMathPara>
    </w:p>
    <w:p w14:paraId="45F84A30" w14:textId="4E3D5D70" w:rsidR="00CC307A" w:rsidRPr="00501CF2" w:rsidRDefault="00CC307A" w:rsidP="00A7750E">
      <w:pPr>
        <w:spacing w:before="0" w:line="360" w:lineRule="auto"/>
        <w:ind w:left="10" w:firstLine="710"/>
        <w:rPr>
          <w:rFonts w:ascii="Times New Roman" w:hAnsi="Times New Roman" w:cs="Times New Roman"/>
          <w:sz w:val="24"/>
          <w:szCs w:val="24"/>
        </w:rPr>
      </w:pPr>
      <w:r w:rsidRPr="00501CF2">
        <w:rPr>
          <w:rFonts w:ascii="Times New Roman" w:hAnsi="Times New Roman" w:cs="Times New Roman"/>
          <w:sz w:val="24"/>
          <w:szCs w:val="24"/>
        </w:rPr>
        <w:t>Trong đó: Yi và</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Pr="00501CF2">
        <w:rPr>
          <w:rFonts w:ascii="Times New Roman" w:hAnsi="Times New Roman" w:cs="Times New Roman"/>
          <w:sz w:val="24"/>
          <w:szCs w:val="24"/>
        </w:rPr>
        <w:t xml:space="preserve"> là các biến ước tính và giá trị trung bình của chúng</w:t>
      </w:r>
    </w:p>
    <w:p w14:paraId="6142EF99" w14:textId="58FBEB30" w:rsidR="00CC307A" w:rsidRPr="00501CF2" w:rsidRDefault="00CC307A" w:rsidP="00A7750E">
      <w:pPr>
        <w:spacing w:before="0" w:line="360" w:lineRule="auto"/>
        <w:ind w:left="10" w:firstLine="710"/>
        <w:rPr>
          <w:rFonts w:ascii="Times New Roman" w:hAnsi="Times New Roman" w:cs="Times New Roman"/>
          <w:sz w:val="24"/>
          <w:szCs w:val="24"/>
        </w:rPr>
      </w:pPr>
      <w:r w:rsidRPr="00501CF2">
        <w:rPr>
          <w:rFonts w:ascii="Times New Roman" w:hAnsi="Times New Roman" w:cs="Times New Roman"/>
          <w:sz w:val="24"/>
          <w:szCs w:val="24"/>
        </w:rPr>
        <w:t xml:space="preserve">                 Xi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oMath>
      <w:r w:rsidRPr="00501CF2">
        <w:rPr>
          <w:rFonts w:ascii="Times New Roman" w:hAnsi="Times New Roman" w:cs="Times New Roman"/>
          <w:sz w:val="24"/>
          <w:szCs w:val="24"/>
        </w:rPr>
        <w:t xml:space="preserve"> là các biến đo lường và giá trị trung bình của chúng</w:t>
      </w:r>
    </w:p>
    <w:p w14:paraId="5FEEAA74" w14:textId="77777777" w:rsidR="00CC307A" w:rsidRPr="00501CF2" w:rsidRDefault="00CC307A" w:rsidP="00A7750E">
      <w:pPr>
        <w:spacing w:before="0" w:line="360" w:lineRule="auto"/>
        <w:ind w:left="10" w:firstLine="710"/>
        <w:rPr>
          <w:rFonts w:ascii="Times New Roman" w:hAnsi="Times New Roman" w:cs="Times New Roman"/>
          <w:sz w:val="24"/>
          <w:szCs w:val="24"/>
        </w:rPr>
      </w:pPr>
      <w:r w:rsidRPr="00501CF2">
        <w:rPr>
          <w:rFonts w:ascii="Times New Roman" w:hAnsi="Times New Roman" w:cs="Times New Roman"/>
          <w:sz w:val="24"/>
          <w:szCs w:val="24"/>
        </w:rPr>
        <w:t xml:space="preserve">                  n là số lượng mẫu trong bộ dữ liệu. </w:t>
      </w:r>
    </w:p>
    <w:p w14:paraId="620E173B" w14:textId="12ECB7EC" w:rsidR="00CC307A" w:rsidRPr="00501CF2" w:rsidRDefault="00CC307A" w:rsidP="00A7750E">
      <w:pPr>
        <w:spacing w:before="0" w:line="360" w:lineRule="auto"/>
        <w:ind w:left="10" w:firstLine="710"/>
        <w:rPr>
          <w:rFonts w:ascii="Times New Roman" w:hAnsi="Times New Roman" w:cs="Times New Roman"/>
          <w:sz w:val="24"/>
          <w:szCs w:val="24"/>
        </w:rPr>
      </w:pPr>
      <w:r w:rsidRPr="00501CF2">
        <w:rPr>
          <w:rFonts w:ascii="Times New Roman" w:hAnsi="Times New Roman" w:cs="Times New Roman"/>
          <w:sz w:val="24"/>
          <w:szCs w:val="24"/>
        </w:rPr>
        <w:t xml:space="preserve">Nếu </w:t>
      </w:r>
      <w:r w:rsidRPr="00501CF2">
        <w:rPr>
          <w:rFonts w:ascii="Times New Roman" w:hAnsi="Times New Roman" w:cs="Times New Roman"/>
          <w:i/>
          <w:iCs/>
          <w:sz w:val="24"/>
          <w:szCs w:val="24"/>
        </w:rPr>
        <w:t>r</w:t>
      </w:r>
      <w:r w:rsidRPr="00501CF2">
        <w:rPr>
          <w:rFonts w:ascii="Times New Roman" w:hAnsi="Times New Roman" w:cs="Times New Roman"/>
          <w:i/>
          <w:iCs/>
          <w:sz w:val="24"/>
          <w:szCs w:val="24"/>
          <w:vertAlign w:val="superscript"/>
        </w:rPr>
        <w:t>2</w:t>
      </w:r>
      <w:r w:rsidRPr="00501CF2">
        <w:rPr>
          <w:rFonts w:ascii="Times New Roman" w:hAnsi="Times New Roman" w:cs="Times New Roman"/>
          <w:i/>
          <w:iCs/>
          <w:sz w:val="24"/>
          <w:szCs w:val="24"/>
        </w:rPr>
        <w:t xml:space="preserve"> </w:t>
      </w:r>
      <w:r w:rsidRPr="00501CF2">
        <w:rPr>
          <w:rFonts w:ascii="Times New Roman" w:hAnsi="Times New Roman" w:cs="Times New Roman"/>
          <w:sz w:val="24"/>
          <w:szCs w:val="24"/>
        </w:rPr>
        <w:t xml:space="preserve">= 1 hay </w:t>
      </w:r>
      <w:r w:rsidRPr="00501CF2">
        <w:rPr>
          <w:rFonts w:ascii="Times New Roman" w:hAnsi="Times New Roman" w:cs="Times New Roman"/>
          <w:i/>
          <w:iCs/>
          <w:sz w:val="24"/>
          <w:szCs w:val="24"/>
        </w:rPr>
        <w:t>r</w:t>
      </w:r>
      <w:r w:rsidRPr="00501CF2">
        <w:rPr>
          <w:rFonts w:ascii="Times New Roman" w:hAnsi="Times New Roman" w:cs="Times New Roman"/>
          <w:i/>
          <w:iCs/>
          <w:sz w:val="24"/>
          <w:szCs w:val="24"/>
          <w:vertAlign w:val="superscript"/>
        </w:rPr>
        <w:t>2</w:t>
      </w:r>
      <w:r w:rsidRPr="00501CF2">
        <w:rPr>
          <w:rFonts w:ascii="Times New Roman" w:hAnsi="Times New Roman" w:cs="Times New Roman"/>
          <w:i/>
          <w:iCs/>
          <w:sz w:val="24"/>
          <w:szCs w:val="24"/>
        </w:rPr>
        <w:t xml:space="preserve"> </w:t>
      </w:r>
      <w:r w:rsidRPr="00501CF2">
        <w:rPr>
          <w:rFonts w:ascii="Times New Roman" w:hAnsi="Times New Roman" w:cs="Times New Roman"/>
          <w:sz w:val="24"/>
          <w:szCs w:val="24"/>
        </w:rPr>
        <w:t xml:space="preserve">= –1, mối liên hệ của </w:t>
      </w:r>
      <w:r w:rsidRPr="00501CF2">
        <w:rPr>
          <w:rFonts w:ascii="Times New Roman" w:hAnsi="Times New Roman" w:cs="Times New Roman"/>
          <w:i/>
          <w:iCs/>
          <w:sz w:val="24"/>
          <w:szCs w:val="24"/>
        </w:rPr>
        <w:t xml:space="preserve">x </w:t>
      </w:r>
      <w:r w:rsidRPr="00501CF2">
        <w:rPr>
          <w:rFonts w:ascii="Times New Roman" w:hAnsi="Times New Roman" w:cs="Times New Roman"/>
          <w:sz w:val="24"/>
          <w:szCs w:val="24"/>
        </w:rPr>
        <w:t xml:space="preserve">và </w:t>
      </w:r>
      <w:r w:rsidRPr="00501CF2">
        <w:rPr>
          <w:rFonts w:ascii="Times New Roman" w:hAnsi="Times New Roman" w:cs="Times New Roman"/>
          <w:i/>
          <w:iCs/>
          <w:sz w:val="24"/>
          <w:szCs w:val="24"/>
        </w:rPr>
        <w:t xml:space="preserve">y </w:t>
      </w:r>
      <w:r w:rsidRPr="00501CF2">
        <w:rPr>
          <w:rFonts w:ascii="Times New Roman" w:hAnsi="Times New Roman" w:cs="Times New Roman"/>
          <w:sz w:val="24"/>
          <w:szCs w:val="24"/>
        </w:rPr>
        <w:t xml:space="preserve">được xác định; có nghĩa là cho bất cứ giá trị nào của </w:t>
      </w:r>
      <w:r w:rsidRPr="00501CF2">
        <w:rPr>
          <w:rFonts w:ascii="Times New Roman" w:hAnsi="Times New Roman" w:cs="Times New Roman"/>
          <w:i/>
          <w:iCs/>
          <w:sz w:val="24"/>
          <w:szCs w:val="24"/>
        </w:rPr>
        <w:t>x</w:t>
      </w:r>
      <w:r w:rsidRPr="00501CF2">
        <w:rPr>
          <w:rFonts w:ascii="Times New Roman" w:hAnsi="Times New Roman" w:cs="Times New Roman"/>
          <w:sz w:val="24"/>
          <w:szCs w:val="24"/>
        </w:rPr>
        <w:t xml:space="preserve">, chúng ta có thể xác định được giá trị của </w:t>
      </w:r>
      <w:r w:rsidRPr="00501CF2">
        <w:rPr>
          <w:rFonts w:ascii="Times New Roman" w:hAnsi="Times New Roman" w:cs="Times New Roman"/>
          <w:i/>
          <w:iCs/>
          <w:sz w:val="24"/>
          <w:szCs w:val="24"/>
        </w:rPr>
        <w:t>y</w:t>
      </w:r>
      <w:r w:rsidRPr="00501CF2">
        <w:rPr>
          <w:rFonts w:ascii="Times New Roman" w:hAnsi="Times New Roman" w:cs="Times New Roman"/>
          <w:sz w:val="24"/>
          <w:szCs w:val="24"/>
        </w:rPr>
        <w:t xml:space="preserve">. Nếu </w:t>
      </w:r>
      <w:r w:rsidRPr="00501CF2">
        <w:rPr>
          <w:rFonts w:ascii="Times New Roman" w:hAnsi="Times New Roman" w:cs="Times New Roman"/>
          <w:i/>
          <w:iCs/>
          <w:sz w:val="24"/>
          <w:szCs w:val="24"/>
        </w:rPr>
        <w:t xml:space="preserve">r </w:t>
      </w:r>
      <w:r w:rsidRPr="00501CF2">
        <w:rPr>
          <w:rFonts w:ascii="Times New Roman" w:hAnsi="Times New Roman" w:cs="Times New Roman"/>
          <w:sz w:val="24"/>
          <w:szCs w:val="24"/>
        </w:rPr>
        <w:t xml:space="preserve">= 0, hai biến </w:t>
      </w:r>
      <w:r w:rsidRPr="00501CF2">
        <w:rPr>
          <w:rFonts w:ascii="Times New Roman" w:hAnsi="Times New Roman" w:cs="Times New Roman"/>
          <w:i/>
          <w:iCs/>
          <w:sz w:val="24"/>
          <w:szCs w:val="24"/>
        </w:rPr>
        <w:t xml:space="preserve">x </w:t>
      </w:r>
      <w:r w:rsidRPr="00501CF2">
        <w:rPr>
          <w:rFonts w:ascii="Times New Roman" w:hAnsi="Times New Roman" w:cs="Times New Roman"/>
          <w:sz w:val="24"/>
          <w:szCs w:val="24"/>
        </w:rPr>
        <w:t xml:space="preserve">và </w:t>
      </w:r>
      <w:r w:rsidRPr="00501CF2">
        <w:rPr>
          <w:rFonts w:ascii="Times New Roman" w:hAnsi="Times New Roman" w:cs="Times New Roman"/>
          <w:i/>
          <w:iCs/>
          <w:sz w:val="24"/>
          <w:szCs w:val="24"/>
        </w:rPr>
        <w:t xml:space="preserve">y </w:t>
      </w:r>
      <w:r w:rsidRPr="00501CF2">
        <w:rPr>
          <w:rFonts w:ascii="Times New Roman" w:hAnsi="Times New Roman" w:cs="Times New Roman"/>
          <w:sz w:val="24"/>
          <w:szCs w:val="24"/>
        </w:rPr>
        <w:t xml:space="preserve">hoàn toàn độc lập, không có liên hệ với nhau. Giá trị </w:t>
      </w:r>
      <w:r w:rsidRPr="00501CF2">
        <w:rPr>
          <w:rFonts w:ascii="Times New Roman" w:hAnsi="Times New Roman" w:cs="Times New Roman"/>
          <w:i/>
          <w:iCs/>
          <w:sz w:val="24"/>
          <w:szCs w:val="24"/>
        </w:rPr>
        <w:t xml:space="preserve">r </w:t>
      </w:r>
      <w:r w:rsidRPr="00501CF2">
        <w:rPr>
          <w:rFonts w:ascii="Times New Roman" w:hAnsi="Times New Roman" w:cs="Times New Roman"/>
          <w:sz w:val="24"/>
          <w:szCs w:val="24"/>
        </w:rPr>
        <w:t xml:space="preserve">được phân loại như sau: 0,1 ≤ </w:t>
      </w:r>
      <w:r w:rsidRPr="00501CF2">
        <w:rPr>
          <w:rFonts w:ascii="Times New Roman" w:hAnsi="Times New Roman" w:cs="Times New Roman"/>
          <w:i/>
          <w:iCs/>
          <w:sz w:val="24"/>
          <w:szCs w:val="24"/>
        </w:rPr>
        <w:t>r</w:t>
      </w:r>
      <w:r w:rsidRPr="00501CF2">
        <w:rPr>
          <w:rFonts w:ascii="Times New Roman" w:hAnsi="Times New Roman" w:cs="Times New Roman"/>
          <w:i/>
          <w:iCs/>
          <w:sz w:val="24"/>
          <w:szCs w:val="24"/>
          <w:vertAlign w:val="superscript"/>
        </w:rPr>
        <w:t>2</w:t>
      </w:r>
      <w:r w:rsidRPr="00501CF2">
        <w:rPr>
          <w:rFonts w:ascii="Times New Roman" w:hAnsi="Times New Roman" w:cs="Times New Roman"/>
          <w:i/>
          <w:iCs/>
          <w:sz w:val="24"/>
          <w:szCs w:val="24"/>
        </w:rPr>
        <w:t xml:space="preserve"> </w:t>
      </w:r>
      <w:r w:rsidRPr="00501CF2">
        <w:rPr>
          <w:rFonts w:ascii="Times New Roman" w:hAnsi="Times New Roman" w:cs="Times New Roman"/>
          <w:sz w:val="24"/>
          <w:szCs w:val="24"/>
        </w:rPr>
        <w:t xml:space="preserve">&lt; 0,3 cho biết mối tương quan thấp, 0,3 ≤ </w:t>
      </w:r>
      <w:r w:rsidRPr="00501CF2">
        <w:rPr>
          <w:rFonts w:ascii="Times New Roman" w:hAnsi="Times New Roman" w:cs="Times New Roman"/>
          <w:i/>
          <w:iCs/>
          <w:sz w:val="24"/>
          <w:szCs w:val="24"/>
        </w:rPr>
        <w:t>r</w:t>
      </w:r>
      <w:r w:rsidRPr="00501CF2">
        <w:rPr>
          <w:rFonts w:ascii="Times New Roman" w:hAnsi="Times New Roman" w:cs="Times New Roman"/>
          <w:i/>
          <w:iCs/>
          <w:sz w:val="24"/>
          <w:szCs w:val="24"/>
          <w:vertAlign w:val="superscript"/>
        </w:rPr>
        <w:t>2</w:t>
      </w:r>
      <w:r w:rsidRPr="00501CF2">
        <w:rPr>
          <w:rFonts w:ascii="Times New Roman" w:hAnsi="Times New Roman" w:cs="Times New Roman"/>
          <w:i/>
          <w:iCs/>
          <w:sz w:val="24"/>
          <w:szCs w:val="24"/>
        </w:rPr>
        <w:t xml:space="preserve"> </w:t>
      </w:r>
      <w:r w:rsidRPr="00501CF2">
        <w:rPr>
          <w:rFonts w:ascii="Times New Roman" w:hAnsi="Times New Roman" w:cs="Times New Roman"/>
          <w:sz w:val="24"/>
          <w:szCs w:val="24"/>
        </w:rPr>
        <w:t xml:space="preserve">&lt; 0,5 cho biết mối tương quan trung bình, 0,5 ≤ </w:t>
      </w:r>
      <w:r w:rsidRPr="00501CF2">
        <w:rPr>
          <w:rFonts w:ascii="Times New Roman" w:hAnsi="Times New Roman" w:cs="Times New Roman"/>
          <w:i/>
          <w:iCs/>
          <w:sz w:val="24"/>
          <w:szCs w:val="24"/>
        </w:rPr>
        <w:t>r</w:t>
      </w:r>
      <w:r w:rsidRPr="00501CF2">
        <w:rPr>
          <w:rFonts w:ascii="Times New Roman" w:hAnsi="Times New Roman" w:cs="Times New Roman"/>
          <w:i/>
          <w:iCs/>
          <w:sz w:val="24"/>
          <w:szCs w:val="24"/>
          <w:vertAlign w:val="superscript"/>
        </w:rPr>
        <w:t>2</w:t>
      </w:r>
      <w:r w:rsidRPr="00501CF2">
        <w:rPr>
          <w:rFonts w:ascii="Times New Roman" w:hAnsi="Times New Roman" w:cs="Times New Roman"/>
          <w:i/>
          <w:iCs/>
          <w:sz w:val="24"/>
          <w:szCs w:val="24"/>
        </w:rPr>
        <w:t xml:space="preserve"> </w:t>
      </w:r>
      <w:r w:rsidRPr="00501CF2">
        <w:rPr>
          <w:rFonts w:ascii="Times New Roman" w:hAnsi="Times New Roman" w:cs="Times New Roman"/>
          <w:sz w:val="24"/>
          <w:szCs w:val="24"/>
        </w:rPr>
        <w:t>cho biết mối tương quan cao.</w:t>
      </w:r>
    </w:p>
    <w:p w14:paraId="6B01FE27" w14:textId="4901B45B" w:rsidR="002265F9" w:rsidRPr="00501CF2" w:rsidRDefault="002265F9" w:rsidP="00A7750E">
      <w:pPr>
        <w:autoSpaceDE w:val="0"/>
        <w:autoSpaceDN w:val="0"/>
        <w:adjustRightInd w:val="0"/>
        <w:spacing w:before="0" w:line="360" w:lineRule="auto"/>
        <w:ind w:firstLine="720"/>
        <w:rPr>
          <w:rFonts w:ascii="Times New Roman" w:hAnsi="Times New Roman" w:cs="Times New Roman"/>
          <w:sz w:val="24"/>
          <w:szCs w:val="24"/>
        </w:rPr>
      </w:pPr>
      <w:r w:rsidRPr="00501CF2">
        <w:rPr>
          <w:rFonts w:ascii="Times New Roman" w:hAnsi="Times New Roman" w:cs="Times New Roman"/>
          <w:sz w:val="24"/>
          <w:szCs w:val="24"/>
        </w:rPr>
        <w:t xml:space="preserve">Kết hợp sử dụng sai số chuẩn (SE) được sử dụng để đánh giá chất lượng và số lượng của trữ lượng </w:t>
      </w:r>
      <w:r w:rsidR="00CA3DFE" w:rsidRPr="00501CF2">
        <w:rPr>
          <w:rFonts w:ascii="Times New Roman" w:hAnsi="Times New Roman" w:cs="Times New Roman"/>
          <w:sz w:val="24"/>
          <w:szCs w:val="24"/>
        </w:rPr>
        <w:t>sinh khối</w:t>
      </w:r>
      <w:r w:rsidRPr="00501CF2">
        <w:rPr>
          <w:rFonts w:ascii="Times New Roman" w:hAnsi="Times New Roman" w:cs="Times New Roman"/>
          <w:sz w:val="24"/>
          <w:szCs w:val="24"/>
        </w:rPr>
        <w:t xml:space="preserve"> (tức là AGC thu được từ phân tích hồi quy tuyến tính) bằng cách so sánh chúng với trữ lượng </w:t>
      </w:r>
      <w:r w:rsidR="00CA3DFE" w:rsidRPr="00501CF2">
        <w:rPr>
          <w:rFonts w:ascii="Times New Roman" w:hAnsi="Times New Roman" w:cs="Times New Roman"/>
          <w:sz w:val="24"/>
          <w:szCs w:val="24"/>
        </w:rPr>
        <w:t>sinh khối</w:t>
      </w:r>
      <w:r w:rsidRPr="00501CF2">
        <w:rPr>
          <w:rFonts w:ascii="Times New Roman" w:hAnsi="Times New Roman" w:cs="Times New Roman"/>
          <w:sz w:val="24"/>
          <w:szCs w:val="24"/>
        </w:rPr>
        <w:t xml:space="preserve"> </w:t>
      </w:r>
      <w:r w:rsidR="00CA3DFE" w:rsidRPr="00501CF2">
        <w:rPr>
          <w:rFonts w:ascii="Times New Roman" w:hAnsi="Times New Roman" w:cs="Times New Roman"/>
          <w:sz w:val="24"/>
          <w:szCs w:val="24"/>
        </w:rPr>
        <w:t>đo được ngoài thực địa</w:t>
      </w:r>
      <w:r w:rsidRPr="00501CF2">
        <w:rPr>
          <w:rFonts w:ascii="Times New Roman" w:hAnsi="Times New Roman" w:cs="Times New Roman"/>
          <w:sz w:val="24"/>
          <w:szCs w:val="24"/>
        </w:rPr>
        <w:t xml:space="preserve">. Giá trị SE càng thấp thì độ chính xác càng cao. </w:t>
      </w:r>
    </w:p>
    <w:p w14:paraId="19A86E59" w14:textId="2243854D" w:rsidR="00547212" w:rsidRPr="00501CF2" w:rsidRDefault="002265F9" w:rsidP="00A7750E">
      <w:pPr>
        <w:autoSpaceDE w:val="0"/>
        <w:autoSpaceDN w:val="0"/>
        <w:adjustRightInd w:val="0"/>
        <w:spacing w:before="0" w:line="360" w:lineRule="auto"/>
        <w:ind w:firstLine="0"/>
        <w:rPr>
          <w:rFonts w:ascii="Times New Roman" w:hAnsi="Times New Roman" w:cs="Times New Roman"/>
          <w:b/>
          <w:bCs/>
          <w:sz w:val="24"/>
          <w:szCs w:val="24"/>
        </w:rPr>
      </w:pPr>
      <w:r w:rsidRPr="00501CF2">
        <w:rPr>
          <w:rFonts w:ascii="Times New Roman" w:hAnsi="Times New Roman" w:cs="Times New Roman"/>
          <w:b/>
          <w:bCs/>
          <w:sz w:val="24"/>
          <w:szCs w:val="24"/>
        </w:rPr>
        <w:t>Kết quả và thảo luận</w:t>
      </w:r>
    </w:p>
    <w:p w14:paraId="4E6E3733" w14:textId="135DADEC" w:rsidR="003C3F6E" w:rsidRPr="00501CF2" w:rsidRDefault="003C3F6E" w:rsidP="00A7750E">
      <w:pPr>
        <w:spacing w:before="0" w:line="360" w:lineRule="auto"/>
        <w:ind w:firstLine="567"/>
        <w:rPr>
          <w:rFonts w:ascii="Times New Roman" w:hAnsi="Times New Roman" w:cs="Times New Roman"/>
          <w:b/>
          <w:bCs/>
          <w:i/>
          <w:iCs/>
          <w:sz w:val="24"/>
          <w:szCs w:val="24"/>
        </w:rPr>
      </w:pPr>
      <w:r w:rsidRPr="00501CF2">
        <w:rPr>
          <w:rFonts w:ascii="Times New Roman" w:hAnsi="Times New Roman" w:cs="Times New Roman"/>
          <w:b/>
          <w:bCs/>
          <w:i/>
          <w:iCs/>
          <w:sz w:val="24"/>
          <w:szCs w:val="24"/>
        </w:rPr>
        <w:t>Sinh khối của cây lúa từ thực địa</w:t>
      </w:r>
    </w:p>
    <w:p w14:paraId="3075DF81" w14:textId="350C3141" w:rsidR="00C96E5C" w:rsidRPr="00501CF2" w:rsidRDefault="00357DE3" w:rsidP="00A7750E">
      <w:pPr>
        <w:pStyle w:val="Caption"/>
        <w:spacing w:line="360" w:lineRule="auto"/>
        <w:ind w:firstLine="567"/>
        <w:rPr>
          <w:rFonts w:ascii="Times New Roman" w:hAnsi="Times New Roman" w:cs="Times New Roman"/>
        </w:rPr>
      </w:pPr>
      <w:bookmarkStart w:id="5" w:name="_Toc62935048"/>
      <w:bookmarkStart w:id="6" w:name="_Toc62935861"/>
      <w:r w:rsidRPr="00501CF2">
        <w:rPr>
          <w:rFonts w:ascii="Times New Roman" w:hAnsi="Times New Roman" w:cs="Times New Roman"/>
        </w:rPr>
        <w:lastRenderedPageBreak/>
        <w:t xml:space="preserve">Mức trung bình của sinh khối cho mỗi ô được trình bày trong Bảng </w:t>
      </w:r>
      <w:r w:rsidR="003C3F6E" w:rsidRPr="00501CF2">
        <w:rPr>
          <w:rFonts w:ascii="Times New Roman" w:hAnsi="Times New Roman" w:cs="Times New Roman"/>
        </w:rPr>
        <w:t>5</w:t>
      </w:r>
      <w:r w:rsidRPr="00501CF2">
        <w:rPr>
          <w:rFonts w:ascii="Times New Roman" w:hAnsi="Times New Roman" w:cs="Times New Roman"/>
        </w:rPr>
        <w:t xml:space="preserve"> dưới đây. Bảng </w:t>
      </w:r>
      <w:r w:rsidR="003C3F6E" w:rsidRPr="00501CF2">
        <w:rPr>
          <w:rFonts w:ascii="Times New Roman" w:hAnsi="Times New Roman" w:cs="Times New Roman"/>
        </w:rPr>
        <w:t>5</w:t>
      </w:r>
      <w:r w:rsidRPr="00501CF2">
        <w:rPr>
          <w:rFonts w:ascii="Times New Roman" w:hAnsi="Times New Roman" w:cs="Times New Roman"/>
        </w:rPr>
        <w:t xml:space="preserve"> cho thấy giá trị của tổng </w:t>
      </w:r>
      <w:r w:rsidR="00FA1997" w:rsidRPr="00501CF2">
        <w:rPr>
          <w:rFonts w:ascii="Times New Roman" w:hAnsi="Times New Roman" w:cs="Times New Roman"/>
        </w:rPr>
        <w:t>sinh khối</w:t>
      </w:r>
      <w:r w:rsidRPr="00501CF2">
        <w:rPr>
          <w:rFonts w:ascii="Times New Roman" w:hAnsi="Times New Roman" w:cs="Times New Roman"/>
        </w:rPr>
        <w:t xml:space="preserve"> nhỏ nhất ở ô 1</w:t>
      </w:r>
      <w:r w:rsidR="00FA1997" w:rsidRPr="00501CF2">
        <w:rPr>
          <w:rFonts w:ascii="Times New Roman" w:hAnsi="Times New Roman" w:cs="Times New Roman"/>
        </w:rPr>
        <w:t>1</w:t>
      </w:r>
      <w:r w:rsidRPr="00501CF2">
        <w:rPr>
          <w:rFonts w:ascii="Times New Roman" w:hAnsi="Times New Roman" w:cs="Times New Roman"/>
        </w:rPr>
        <w:t xml:space="preserve"> với giá trị</w:t>
      </w:r>
      <w:r w:rsidR="00B031C6" w:rsidRPr="00501CF2">
        <w:rPr>
          <w:rFonts w:ascii="Times New Roman" w:hAnsi="Times New Roman" w:cs="Times New Roman"/>
        </w:rPr>
        <w:t xml:space="preserve"> 0,06 tấn, tương đương</w:t>
      </w:r>
      <w:r w:rsidRPr="00501CF2">
        <w:rPr>
          <w:rFonts w:ascii="Times New Roman" w:hAnsi="Times New Roman" w:cs="Times New Roman"/>
        </w:rPr>
        <w:t xml:space="preserve"> </w:t>
      </w:r>
      <w:r w:rsidR="00FA1997" w:rsidRPr="00501CF2">
        <w:rPr>
          <w:rFonts w:ascii="Times New Roman" w:hAnsi="Times New Roman" w:cs="Times New Roman"/>
        </w:rPr>
        <w:t>6,16</w:t>
      </w:r>
      <w:r w:rsidRPr="00501CF2">
        <w:rPr>
          <w:rFonts w:ascii="Times New Roman" w:hAnsi="Times New Roman" w:cs="Times New Roman"/>
        </w:rPr>
        <w:t xml:space="preserve"> tấn / ha, trong khi sinh khối cao nhất thu được. tại ô số </w:t>
      </w:r>
      <w:r w:rsidR="00FA1997" w:rsidRPr="00501CF2">
        <w:rPr>
          <w:rFonts w:ascii="Times New Roman" w:hAnsi="Times New Roman" w:cs="Times New Roman"/>
        </w:rPr>
        <w:t>2</w:t>
      </w:r>
      <w:r w:rsidRPr="00501CF2">
        <w:rPr>
          <w:rFonts w:ascii="Times New Roman" w:hAnsi="Times New Roman" w:cs="Times New Roman"/>
        </w:rPr>
        <w:t xml:space="preserve"> với giá trị là </w:t>
      </w:r>
      <w:r w:rsidR="00B031C6" w:rsidRPr="00501CF2">
        <w:rPr>
          <w:rFonts w:ascii="Times New Roman" w:hAnsi="Times New Roman" w:cs="Times New Roman"/>
        </w:rPr>
        <w:t xml:space="preserve">1,43 tấn, tương đương </w:t>
      </w:r>
      <w:r w:rsidR="00FA1997" w:rsidRPr="00501CF2">
        <w:rPr>
          <w:rFonts w:ascii="Times New Roman" w:hAnsi="Times New Roman" w:cs="Times New Roman"/>
        </w:rPr>
        <w:t>143,08 tấn/ha</w:t>
      </w:r>
      <w:r w:rsidR="00C96E5C" w:rsidRPr="00501CF2">
        <w:rPr>
          <w:rFonts w:ascii="Times New Roman" w:hAnsi="Times New Roman" w:cs="Times New Roman"/>
        </w:rPr>
        <w:t>.</w:t>
      </w:r>
    </w:p>
    <w:p w14:paraId="6C3F96F7" w14:textId="615A6462" w:rsidR="00C0681E" w:rsidRPr="00501CF2" w:rsidRDefault="00C96E5C" w:rsidP="00A7750E">
      <w:pPr>
        <w:pStyle w:val="Caption"/>
        <w:spacing w:line="360" w:lineRule="auto"/>
        <w:ind w:firstLine="567"/>
        <w:rPr>
          <w:rFonts w:ascii="Times New Roman" w:hAnsi="Times New Roman" w:cs="Times New Roman"/>
        </w:rPr>
      </w:pPr>
      <w:r w:rsidRPr="00501CF2">
        <w:rPr>
          <w:rFonts w:ascii="Times New Roman" w:hAnsi="Times New Roman" w:cs="Times New Roman"/>
        </w:rPr>
        <w:t>Dựa trên kết quả trình bày ở Bảng 5, chúng ta biết rằng loài chiếm ưu thế ở tất cả các điểm thu mẫu là vùng trồng chuyên lúa có giá trị sinh khối trên 40 tấn/ha. Ngoài ra, trữ lượng sinh khối lớn nhất (143,08 tấn /ha) đã được tìm thấy tại điểm lấy mẫu</w:t>
      </w:r>
      <w:r w:rsidR="00C91ABB" w:rsidRPr="00501CF2">
        <w:rPr>
          <w:rFonts w:ascii="Times New Roman" w:hAnsi="Times New Roman" w:cs="Times New Roman"/>
        </w:rPr>
        <w:t xml:space="preserve"> của xã Giao Xuân</w:t>
      </w:r>
      <w:r w:rsidRPr="00501CF2">
        <w:rPr>
          <w:rFonts w:ascii="Times New Roman" w:hAnsi="Times New Roman" w:cs="Times New Roman"/>
        </w:rPr>
        <w:t xml:space="preserve"> nơi</w:t>
      </w:r>
      <w:r w:rsidR="00C91ABB" w:rsidRPr="00501CF2">
        <w:rPr>
          <w:rFonts w:ascii="Times New Roman" w:hAnsi="Times New Roman" w:cs="Times New Roman"/>
        </w:rPr>
        <w:t xml:space="preserve"> là một xã</w:t>
      </w:r>
      <w:r w:rsidRPr="00501CF2">
        <w:rPr>
          <w:rFonts w:ascii="Times New Roman" w:hAnsi="Times New Roman" w:cs="Times New Roman"/>
        </w:rPr>
        <w:t xml:space="preserve"> </w:t>
      </w:r>
      <w:r w:rsidR="00C91ABB" w:rsidRPr="00501CF2">
        <w:rPr>
          <w:rFonts w:ascii="Times New Roman" w:hAnsi="Times New Roman" w:cs="Times New Roman"/>
          <w:shd w:val="clear" w:color="auto" w:fill="FFFFFF"/>
        </w:rPr>
        <w:t>vùng ven biển thuộc vùng đệm Vườn quốc gia Xuân Thủy, đất đa</w:t>
      </w:r>
      <w:r w:rsidR="0094686F" w:rsidRPr="00501CF2">
        <w:rPr>
          <w:rFonts w:ascii="Times New Roman" w:hAnsi="Times New Roman" w:cs="Times New Roman"/>
          <w:shd w:val="clear" w:color="auto" w:fill="FFFFFF"/>
        </w:rPr>
        <w:t xml:space="preserve">i </w:t>
      </w:r>
      <w:r w:rsidR="00C91ABB" w:rsidRPr="00501CF2">
        <w:rPr>
          <w:rFonts w:ascii="Times New Roman" w:hAnsi="Times New Roman" w:cs="Times New Roman"/>
          <w:shd w:val="clear" w:color="auto" w:fill="FFFFFF"/>
        </w:rPr>
        <w:t>màu mỡ chuyên trồng lúa</w:t>
      </w:r>
      <w:r w:rsidRPr="00501CF2">
        <w:rPr>
          <w:rFonts w:ascii="Times New Roman" w:hAnsi="Times New Roman" w:cs="Times New Roman"/>
        </w:rPr>
        <w:t xml:space="preserve">. </w:t>
      </w:r>
      <w:r w:rsidR="0094686F" w:rsidRPr="00501CF2">
        <w:rPr>
          <w:rFonts w:ascii="Times New Roman" w:hAnsi="Times New Roman" w:cs="Times New Roman"/>
        </w:rPr>
        <w:t>Giá trị</w:t>
      </w:r>
      <w:r w:rsidRPr="00501CF2">
        <w:rPr>
          <w:rFonts w:ascii="Times New Roman" w:hAnsi="Times New Roman" w:cs="Times New Roman"/>
        </w:rPr>
        <w:t xml:space="preserve"> sinh khối</w:t>
      </w:r>
      <w:r w:rsidR="0094686F" w:rsidRPr="00501CF2">
        <w:rPr>
          <w:rFonts w:ascii="Times New Roman" w:hAnsi="Times New Roman" w:cs="Times New Roman"/>
        </w:rPr>
        <w:t xml:space="preserve"> cao thứ hai</w:t>
      </w:r>
      <w:r w:rsidRPr="00501CF2">
        <w:rPr>
          <w:rFonts w:ascii="Times New Roman" w:hAnsi="Times New Roman" w:cs="Times New Roman"/>
        </w:rPr>
        <w:t xml:space="preserve"> (</w:t>
      </w:r>
      <w:r w:rsidR="00C91ABB" w:rsidRPr="00501CF2">
        <w:rPr>
          <w:rFonts w:ascii="Times New Roman" w:hAnsi="Times New Roman" w:cs="Times New Roman"/>
        </w:rPr>
        <w:t>99,44</w:t>
      </w:r>
      <w:r w:rsidRPr="00501CF2">
        <w:rPr>
          <w:rFonts w:ascii="Times New Roman" w:hAnsi="Times New Roman" w:cs="Times New Roman"/>
        </w:rPr>
        <w:t xml:space="preserve"> tấn/ha) tại điểm lấy mẫu nơi</w:t>
      </w:r>
      <w:r w:rsidR="00C0681E" w:rsidRPr="00501CF2">
        <w:rPr>
          <w:rFonts w:ascii="Times New Roman" w:hAnsi="Times New Roman" w:cs="Times New Roman"/>
        </w:rPr>
        <w:t xml:space="preserve"> chuyên canh lúa tại xã Bình Hoà</w:t>
      </w:r>
      <w:r w:rsidRPr="00501CF2">
        <w:rPr>
          <w:rFonts w:ascii="Times New Roman" w:hAnsi="Times New Roman" w:cs="Times New Roman"/>
        </w:rPr>
        <w:t xml:space="preserve">. </w:t>
      </w:r>
      <w:r w:rsidR="0094686F" w:rsidRPr="00501CF2">
        <w:rPr>
          <w:rFonts w:ascii="Times New Roman" w:hAnsi="Times New Roman" w:cs="Times New Roman"/>
        </w:rPr>
        <w:t>Ngoài ra</w:t>
      </w:r>
      <w:r w:rsidRPr="00501CF2">
        <w:rPr>
          <w:rFonts w:ascii="Times New Roman" w:hAnsi="Times New Roman" w:cs="Times New Roman"/>
        </w:rPr>
        <w:t xml:space="preserve">, </w:t>
      </w:r>
      <w:r w:rsidR="00C0681E" w:rsidRPr="00501CF2">
        <w:rPr>
          <w:rFonts w:ascii="Times New Roman" w:hAnsi="Times New Roman" w:cs="Times New Roman"/>
        </w:rPr>
        <w:t>vùng chuyên trồng lúa có giá trị sinh khối cao hơn vùng trồng lúa tạp giao và mảnh ruộng manh muốn tại Quất Lâm (10,93 tấn/ha)</w:t>
      </w:r>
      <w:r w:rsidRPr="00501CF2">
        <w:rPr>
          <w:rFonts w:ascii="Times New Roman" w:hAnsi="Times New Roman" w:cs="Times New Roman"/>
        </w:rPr>
        <w:t xml:space="preserve">. </w:t>
      </w:r>
      <w:bookmarkStart w:id="7" w:name="_Hlk67175455"/>
      <w:r w:rsidR="00C0681E" w:rsidRPr="00501CF2">
        <w:rPr>
          <w:rFonts w:ascii="Times New Roman" w:hAnsi="Times New Roman" w:cs="Times New Roman"/>
        </w:rPr>
        <w:t>Năng suất trồng lúa cao tương ứng với giá trị sinh khối đo được tương đồng cũng cao</w:t>
      </w:r>
      <w:bookmarkEnd w:id="7"/>
      <w:r w:rsidR="00C0681E" w:rsidRPr="00501CF2">
        <w:rPr>
          <w:rFonts w:ascii="Times New Roman" w:hAnsi="Times New Roman" w:cs="Times New Roman"/>
        </w:rPr>
        <w:t>.</w:t>
      </w:r>
    </w:p>
    <w:p w14:paraId="534B9B3F" w14:textId="18C962BA" w:rsidR="00547212" w:rsidRPr="00501CF2" w:rsidRDefault="00547212" w:rsidP="00A7750E">
      <w:pPr>
        <w:pStyle w:val="Caption"/>
        <w:spacing w:line="360" w:lineRule="auto"/>
        <w:jc w:val="left"/>
        <w:rPr>
          <w:rFonts w:ascii="Times New Roman" w:hAnsi="Times New Roman" w:cs="Times New Roman"/>
          <w:i/>
        </w:rPr>
      </w:pPr>
      <w:r w:rsidRPr="00501CF2">
        <w:rPr>
          <w:rFonts w:ascii="Times New Roman" w:hAnsi="Times New Roman" w:cs="Times New Roman"/>
          <w:b/>
          <w:bCs/>
        </w:rPr>
        <w:t xml:space="preserve">Bảng </w:t>
      </w:r>
      <w:r w:rsidR="003C3F6E" w:rsidRPr="00501CF2">
        <w:rPr>
          <w:rFonts w:ascii="Times New Roman" w:hAnsi="Times New Roman" w:cs="Times New Roman"/>
          <w:b/>
          <w:bCs/>
        </w:rPr>
        <w:t>5.</w:t>
      </w:r>
      <w:r w:rsidRPr="00501CF2">
        <w:rPr>
          <w:rFonts w:ascii="Times New Roman" w:hAnsi="Times New Roman" w:cs="Times New Roman"/>
          <w:b/>
          <w:bCs/>
        </w:rPr>
        <w:t xml:space="preserve"> Giá trị Sinh khối được tính toán cho từng ÔTC</w:t>
      </w:r>
      <w:bookmarkEnd w:id="5"/>
      <w:bookmarkEnd w:id="6"/>
    </w:p>
    <w:p w14:paraId="7218132F" w14:textId="222006E2" w:rsidR="00DB49B4" w:rsidRPr="00501CF2" w:rsidRDefault="009A1340" w:rsidP="00A7750E">
      <w:pPr>
        <w:autoSpaceDE w:val="0"/>
        <w:autoSpaceDN w:val="0"/>
        <w:adjustRightInd w:val="0"/>
        <w:spacing w:before="0" w:line="360" w:lineRule="auto"/>
        <w:ind w:firstLine="0"/>
        <w:jc w:val="left"/>
        <w:rPr>
          <w:rFonts w:ascii="Times New Roman" w:hAnsi="Times New Roman" w:cs="Times New Roman"/>
          <w:sz w:val="24"/>
          <w:szCs w:val="24"/>
        </w:rPr>
      </w:pPr>
      <w:r w:rsidRPr="00501CF2">
        <w:rPr>
          <w:noProof/>
          <w:sz w:val="24"/>
          <w:szCs w:val="24"/>
        </w:rPr>
        <w:drawing>
          <wp:inline distT="0" distB="0" distL="0" distR="0" wp14:anchorId="41B4DC6D" wp14:editId="65958132">
            <wp:extent cx="4032200" cy="1436131"/>
            <wp:effectExtent l="0" t="0" r="6985" b="12065"/>
            <wp:docPr id="6" name="Chart 6">
              <a:extLst xmlns:a="http://schemas.openxmlformats.org/drawingml/2006/main">
                <a:ext uri="{FF2B5EF4-FFF2-40B4-BE49-F238E27FC236}">
                  <a16:creationId xmlns:a16="http://schemas.microsoft.com/office/drawing/2014/main" id="{707D02E6-90CE-4E30-9170-B59126670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6A0D0F" w14:textId="4B658006" w:rsidR="00C0681E" w:rsidRPr="00501CF2" w:rsidRDefault="00C0681E" w:rsidP="00A7750E">
      <w:pPr>
        <w:autoSpaceDE w:val="0"/>
        <w:autoSpaceDN w:val="0"/>
        <w:adjustRightInd w:val="0"/>
        <w:spacing w:before="0" w:line="360" w:lineRule="auto"/>
        <w:ind w:firstLine="567"/>
        <w:jc w:val="left"/>
        <w:rPr>
          <w:rFonts w:ascii="Times New Roman" w:hAnsi="Times New Roman" w:cs="Times New Roman"/>
          <w:b/>
          <w:bCs/>
          <w:i/>
          <w:iCs/>
          <w:sz w:val="24"/>
          <w:szCs w:val="24"/>
        </w:rPr>
      </w:pPr>
      <w:r w:rsidRPr="00501CF2">
        <w:rPr>
          <w:rFonts w:ascii="Times New Roman" w:hAnsi="Times New Roman" w:cs="Times New Roman"/>
          <w:b/>
          <w:bCs/>
          <w:i/>
          <w:iCs/>
          <w:sz w:val="24"/>
          <w:szCs w:val="24"/>
        </w:rPr>
        <w:t>Ước tính trữ lượng sinh khối qua ảnh viễn thám</w:t>
      </w:r>
    </w:p>
    <w:p w14:paraId="6049F988" w14:textId="188287A1" w:rsidR="00D84DC4" w:rsidRPr="00501CF2" w:rsidRDefault="00B031C6"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 xml:space="preserve">Các chỉ số về thảm thực vật được sử dụng trong nghiên cứu này là </w:t>
      </w:r>
      <w:r w:rsidR="00615362" w:rsidRPr="00501CF2">
        <w:rPr>
          <w:rFonts w:ascii="Times New Roman" w:hAnsi="Times New Roman" w:cs="Times New Roman"/>
          <w:sz w:val="24"/>
          <w:szCs w:val="24"/>
        </w:rPr>
        <w:t>EVI, SAVI và NDVI.</w:t>
      </w:r>
    </w:p>
    <w:p w14:paraId="06544156" w14:textId="568A8046" w:rsidR="00C839BF" w:rsidRPr="00501CF2" w:rsidRDefault="007D4F79"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Giá tr</w:t>
      </w:r>
      <w:r w:rsidR="00C839BF" w:rsidRPr="00501CF2">
        <w:rPr>
          <w:rFonts w:ascii="Times New Roman" w:hAnsi="Times New Roman" w:cs="Times New Roman"/>
          <w:sz w:val="24"/>
          <w:szCs w:val="24"/>
        </w:rPr>
        <w:t xml:space="preserve">ị chỉ số thực vật sau khi tính trên ảnh viễn thám được tham chiếu với </w:t>
      </w:r>
      <w:r w:rsidRPr="00501CF2">
        <w:rPr>
          <w:rFonts w:ascii="Times New Roman" w:hAnsi="Times New Roman" w:cs="Times New Roman"/>
          <w:sz w:val="24"/>
          <w:szCs w:val="24"/>
        </w:rPr>
        <w:t xml:space="preserve">kết quả nghiên cứu của tác giả B.R. Parida </w:t>
      </w:r>
      <w:r w:rsidRPr="00501CF2">
        <w:rPr>
          <w:rFonts w:ascii="Times New Roman" w:hAnsi="Times New Roman" w:cs="Times New Roman"/>
          <w:i/>
          <w:iCs/>
          <w:sz w:val="24"/>
          <w:szCs w:val="24"/>
        </w:rPr>
        <w:t>et al năm 2008</w:t>
      </w:r>
      <w:r w:rsidR="00C839BF" w:rsidRPr="00501CF2">
        <w:rPr>
          <w:rFonts w:ascii="Times New Roman" w:hAnsi="Times New Roman" w:cs="Times New Roman"/>
          <w:i/>
          <w:iCs/>
          <w:sz w:val="24"/>
          <w:szCs w:val="24"/>
        </w:rPr>
        <w:t>,</w:t>
      </w:r>
      <w:r w:rsidRPr="00501CF2">
        <w:rPr>
          <w:rFonts w:ascii="Times New Roman" w:hAnsi="Times New Roman" w:cs="Times New Roman"/>
          <w:i/>
          <w:iCs/>
          <w:sz w:val="24"/>
          <w:szCs w:val="24"/>
        </w:rPr>
        <w:t xml:space="preserve"> </w:t>
      </w:r>
      <w:r w:rsidR="00C839BF" w:rsidRPr="00501CF2">
        <w:rPr>
          <w:rFonts w:ascii="Times New Roman" w:hAnsi="Times New Roman" w:cs="Times New Roman"/>
          <w:i/>
          <w:iCs/>
          <w:sz w:val="24"/>
          <w:szCs w:val="24"/>
        </w:rPr>
        <w:t xml:space="preserve">và </w:t>
      </w:r>
      <w:r w:rsidR="00C839BF" w:rsidRPr="00501CF2">
        <w:rPr>
          <w:rFonts w:ascii="Times New Roman" w:hAnsi="Times New Roman" w:cs="Times New Roman"/>
          <w:sz w:val="24"/>
          <w:szCs w:val="24"/>
        </w:rPr>
        <w:t>Phượng và cộng sự năm 2019</w:t>
      </w:r>
      <w:r w:rsidR="00757A29" w:rsidRPr="00501CF2">
        <w:rPr>
          <w:rFonts w:ascii="Times New Roman" w:hAnsi="Times New Roman" w:cs="Times New Roman"/>
          <w:i/>
          <w:iCs/>
          <w:sz w:val="24"/>
          <w:szCs w:val="24"/>
        </w:rPr>
        <w:t xml:space="preserve"> </w:t>
      </w:r>
      <w:r w:rsidRPr="00501CF2">
        <w:rPr>
          <w:rFonts w:ascii="Times New Roman" w:hAnsi="Times New Roman" w:cs="Times New Roman"/>
          <w:sz w:val="24"/>
          <w:szCs w:val="24"/>
        </w:rPr>
        <w:t>cho thấy</w:t>
      </w:r>
      <w:r w:rsidR="00C839BF" w:rsidRPr="00501CF2">
        <w:rPr>
          <w:rFonts w:ascii="Times New Roman" w:hAnsi="Times New Roman" w:cs="Times New Roman"/>
          <w:sz w:val="24"/>
          <w:szCs w:val="24"/>
        </w:rPr>
        <w:t xml:space="preserve"> khoảng giao động của </w:t>
      </w:r>
      <w:r w:rsidR="00321680" w:rsidRPr="00501CF2">
        <w:rPr>
          <w:rFonts w:ascii="Times New Roman" w:hAnsi="Times New Roman" w:cs="Times New Roman"/>
          <w:sz w:val="24"/>
          <w:szCs w:val="24"/>
        </w:rPr>
        <w:t xml:space="preserve">giá trị </w:t>
      </w:r>
      <w:r w:rsidR="00C839BF" w:rsidRPr="00501CF2">
        <w:rPr>
          <w:rFonts w:ascii="Times New Roman" w:hAnsi="Times New Roman" w:cs="Times New Roman"/>
          <w:sz w:val="24"/>
          <w:szCs w:val="24"/>
        </w:rPr>
        <w:t xml:space="preserve">NDVI </w:t>
      </w:r>
      <w:r w:rsidR="00321680" w:rsidRPr="00501CF2">
        <w:rPr>
          <w:rFonts w:ascii="Times New Roman" w:hAnsi="Times New Roman" w:cs="Times New Roman"/>
          <w:sz w:val="24"/>
          <w:szCs w:val="24"/>
        </w:rPr>
        <w:t xml:space="preserve"> từ 0,46 đến 0,7 </w:t>
      </w:r>
      <w:r w:rsidR="00C839BF" w:rsidRPr="00501CF2">
        <w:rPr>
          <w:rFonts w:ascii="Times New Roman" w:hAnsi="Times New Roman" w:cs="Times New Roman"/>
          <w:sz w:val="24"/>
          <w:szCs w:val="24"/>
        </w:rPr>
        <w:t xml:space="preserve">và SAVI </w:t>
      </w:r>
      <w:r w:rsidR="00321680" w:rsidRPr="00501CF2">
        <w:rPr>
          <w:rFonts w:ascii="Times New Roman" w:hAnsi="Times New Roman" w:cs="Times New Roman"/>
          <w:sz w:val="24"/>
          <w:szCs w:val="24"/>
        </w:rPr>
        <w:t>&gt; 0,76 cho</w:t>
      </w:r>
      <w:r w:rsidRPr="00501CF2">
        <w:rPr>
          <w:rFonts w:ascii="Times New Roman" w:hAnsi="Times New Roman" w:cs="Times New Roman"/>
          <w:sz w:val="24"/>
          <w:szCs w:val="24"/>
        </w:rPr>
        <w:t xml:space="preserve"> </w:t>
      </w:r>
      <w:r w:rsidR="00C839BF" w:rsidRPr="00501CF2">
        <w:rPr>
          <w:rFonts w:ascii="Times New Roman" w:hAnsi="Times New Roman" w:cs="Times New Roman"/>
          <w:sz w:val="24"/>
          <w:szCs w:val="24"/>
        </w:rPr>
        <w:t>vùng trồng lúa tại khu vực nghiên cứu khá tương đồng với các kết quả nghiên cứu trước đây</w:t>
      </w:r>
      <w:r w:rsidR="00321680" w:rsidRPr="00501CF2">
        <w:rPr>
          <w:rFonts w:ascii="Times New Roman" w:hAnsi="Times New Roman" w:cs="Times New Roman"/>
          <w:sz w:val="24"/>
          <w:szCs w:val="24"/>
        </w:rPr>
        <w:t>. Kết hợp giữa giá trị chỉ số thực vật và bản đồ hành chính khu vực nghiên cứu</w:t>
      </w:r>
      <w:r w:rsidR="00C839BF" w:rsidRPr="00501CF2">
        <w:rPr>
          <w:rFonts w:ascii="Times New Roman" w:hAnsi="Times New Roman" w:cs="Times New Roman"/>
          <w:sz w:val="24"/>
          <w:szCs w:val="24"/>
        </w:rPr>
        <w:t xml:space="preserve"> giúp tách riêng khu rừng ngập mặn và khu vực trồng lúa được thể hiện trên hình </w:t>
      </w:r>
      <w:r w:rsidR="00723B06" w:rsidRPr="00501CF2">
        <w:rPr>
          <w:rFonts w:ascii="Times New Roman" w:hAnsi="Times New Roman" w:cs="Times New Roman"/>
          <w:sz w:val="24"/>
          <w:szCs w:val="24"/>
        </w:rPr>
        <w:t>2.</w:t>
      </w:r>
    </w:p>
    <w:p w14:paraId="149A6ECE" w14:textId="16BCE1A4" w:rsidR="007D4F79" w:rsidRPr="00501CF2" w:rsidRDefault="007428AE"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noProof/>
          <w:sz w:val="24"/>
          <w:szCs w:val="24"/>
        </w:rPr>
        <w:drawing>
          <wp:inline distT="0" distB="0" distL="0" distR="0" wp14:anchorId="02D4EE24" wp14:editId="1805ECFA">
            <wp:extent cx="3544795" cy="17563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19"/>
                    <a:stretch/>
                  </pic:blipFill>
                  <pic:spPr bwMode="auto">
                    <a:xfrm>
                      <a:off x="0" y="0"/>
                      <a:ext cx="3602052" cy="1784742"/>
                    </a:xfrm>
                    <a:prstGeom prst="rect">
                      <a:avLst/>
                    </a:prstGeom>
                    <a:ln>
                      <a:noFill/>
                    </a:ln>
                    <a:extLst>
                      <a:ext uri="{53640926-AAD7-44D8-BBD7-CCE9431645EC}">
                        <a14:shadowObscured xmlns:a14="http://schemas.microsoft.com/office/drawing/2010/main"/>
                      </a:ext>
                    </a:extLst>
                  </pic:spPr>
                </pic:pic>
              </a:graphicData>
            </a:graphic>
          </wp:inline>
        </w:drawing>
      </w:r>
    </w:p>
    <w:p w14:paraId="67290614" w14:textId="17D2608C" w:rsidR="007428AE" w:rsidRPr="00501CF2" w:rsidRDefault="007428AE"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Hình 2. Diện tích rừng ngập mặn được loại bỏ trong vùng nghiên cứu trên ảnh Sentinel ngày 20/5/2020</w:t>
      </w:r>
    </w:p>
    <w:p w14:paraId="34E10854" w14:textId="2F00101E" w:rsidR="00A10101" w:rsidRPr="00501CF2" w:rsidRDefault="00D84DC4"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lastRenderedPageBreak/>
        <w:t xml:space="preserve">Nghiên cứu sử dụng Kênh 2, 4 và Kênh 8 trên ảnh Sentinel để tính toán chỉ số thực vật </w:t>
      </w:r>
      <w:r w:rsidR="00EB5F1F" w:rsidRPr="00501CF2">
        <w:rPr>
          <w:rFonts w:ascii="Times New Roman" w:hAnsi="Times New Roman" w:cs="Times New Roman"/>
          <w:i/>
          <w:iCs/>
          <w:sz w:val="24"/>
          <w:szCs w:val="24"/>
        </w:rPr>
        <w:t>EVI</w:t>
      </w:r>
      <w:r w:rsidR="00B8467C" w:rsidRPr="00501CF2">
        <w:rPr>
          <w:rFonts w:ascii="Times New Roman" w:hAnsi="Times New Roman" w:cs="Times New Roman"/>
          <w:i/>
          <w:iCs/>
          <w:sz w:val="24"/>
          <w:szCs w:val="24"/>
        </w:rPr>
        <w:t>, NDVI, SAVI</w:t>
      </w:r>
      <w:r w:rsidR="00EB5F1F" w:rsidRPr="00501CF2">
        <w:rPr>
          <w:rFonts w:ascii="Times New Roman" w:hAnsi="Times New Roman" w:cs="Times New Roman"/>
          <w:i/>
          <w:iCs/>
          <w:sz w:val="24"/>
          <w:szCs w:val="24"/>
        </w:rPr>
        <w:t xml:space="preserve"> </w:t>
      </w:r>
      <w:r w:rsidRPr="00501CF2">
        <w:rPr>
          <w:rFonts w:ascii="Times New Roman" w:hAnsi="Times New Roman" w:cs="Times New Roman"/>
          <w:i/>
          <w:iCs/>
          <w:sz w:val="24"/>
          <w:szCs w:val="24"/>
        </w:rPr>
        <w:t xml:space="preserve"> </w:t>
      </w:r>
      <w:r w:rsidRPr="00501CF2">
        <w:rPr>
          <w:rFonts w:ascii="Times New Roman" w:hAnsi="Times New Roman" w:cs="Times New Roman"/>
          <w:sz w:val="24"/>
          <w:szCs w:val="24"/>
        </w:rPr>
        <w:t>bằng công cụ trong phần mềm Arcgis, kết quả thu được</w:t>
      </w:r>
      <w:r w:rsidR="00757A29" w:rsidRPr="00501CF2">
        <w:rPr>
          <w:rFonts w:ascii="Times New Roman" w:hAnsi="Times New Roman" w:cs="Times New Roman"/>
          <w:sz w:val="24"/>
          <w:szCs w:val="24"/>
        </w:rPr>
        <w:t xml:space="preserve"> </w:t>
      </w:r>
      <w:r w:rsidR="00B8467C" w:rsidRPr="00501CF2">
        <w:rPr>
          <w:rFonts w:ascii="Times New Roman" w:hAnsi="Times New Roman" w:cs="Times New Roman"/>
          <w:sz w:val="24"/>
          <w:szCs w:val="24"/>
        </w:rPr>
        <w:t>như sau: EVI</w:t>
      </w:r>
      <w:r w:rsidRPr="00501CF2">
        <w:rPr>
          <w:rFonts w:ascii="Times New Roman" w:hAnsi="Times New Roman" w:cs="Times New Roman"/>
          <w:sz w:val="24"/>
          <w:szCs w:val="24"/>
        </w:rPr>
        <w:t xml:space="preserve"> có giá trị giao động trong khoảng -0,</w:t>
      </w:r>
      <w:r w:rsidR="00EB5F1F" w:rsidRPr="00501CF2">
        <w:rPr>
          <w:rFonts w:ascii="Times New Roman" w:hAnsi="Times New Roman" w:cs="Times New Roman"/>
          <w:sz w:val="24"/>
          <w:szCs w:val="24"/>
        </w:rPr>
        <w:t>06</w:t>
      </w:r>
      <w:r w:rsidRPr="00501CF2">
        <w:rPr>
          <w:rFonts w:ascii="Times New Roman" w:hAnsi="Times New Roman" w:cs="Times New Roman"/>
          <w:sz w:val="24"/>
          <w:szCs w:val="24"/>
        </w:rPr>
        <w:t xml:space="preserve"> đến 0,</w:t>
      </w:r>
      <w:r w:rsidR="00EB5F1F" w:rsidRPr="00501CF2">
        <w:rPr>
          <w:rFonts w:ascii="Times New Roman" w:hAnsi="Times New Roman" w:cs="Times New Roman"/>
          <w:sz w:val="24"/>
          <w:szCs w:val="24"/>
        </w:rPr>
        <w:t>98</w:t>
      </w:r>
      <w:r w:rsidR="00B8467C" w:rsidRPr="00501CF2">
        <w:rPr>
          <w:rFonts w:ascii="Times New Roman" w:hAnsi="Times New Roman" w:cs="Times New Roman"/>
          <w:sz w:val="24"/>
          <w:szCs w:val="24"/>
        </w:rPr>
        <w:t>; NDVI giao động trong giữa -0,2 và 0,71; SAVI chạy trong khoảng từ -0,4 – 1,07</w:t>
      </w:r>
      <w:r w:rsidRPr="00501CF2">
        <w:rPr>
          <w:rFonts w:ascii="Times New Roman" w:hAnsi="Times New Roman" w:cs="Times New Roman"/>
          <w:sz w:val="24"/>
          <w:szCs w:val="24"/>
        </w:rPr>
        <w:t xml:space="preserve">. </w:t>
      </w:r>
      <w:r w:rsidR="00757A29" w:rsidRPr="00501CF2">
        <w:rPr>
          <w:rFonts w:ascii="Times New Roman" w:hAnsi="Times New Roman" w:cs="Times New Roman"/>
          <w:sz w:val="24"/>
          <w:szCs w:val="24"/>
        </w:rPr>
        <w:t>Giá trị các chỉ số thực vật của khu vực trồng lúa được thế hiện trong bảng 6 và ở cả 3 chỉ số đều từ 0,49.</w:t>
      </w:r>
    </w:p>
    <w:p w14:paraId="30770F30" w14:textId="0EAF058E" w:rsidR="006842C1" w:rsidRPr="00501CF2" w:rsidRDefault="006842C1"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Sử dụng thuật toán Kolmogorov-Smirnov để kiểm tra giả thuyết nhằm đảm bảo dữ liệu được mô hình hóa tốt nhất và xác định tính khả thi của các chỉ số thực vật trên ảnh viễn thám cho việc xác định phương trình hàm tương quan giữa AGB và các chỉ số thực vật. Bảng 7 trình bày kết quả kiểm tra tính chuẩn mực, với 15 dữ liệu đầu vào (theo số lượng mẫu thu thập ngoài thực địa). Kết quả cho thấy Dn &lt;KS, nghĩa là 15 dữ liệu này đáp ứng các giả định của nghiên cứu thống kê tham số và có thể được sử dụng để phân tích thêm.</w:t>
      </w:r>
    </w:p>
    <w:p w14:paraId="5A348F28" w14:textId="1013F923" w:rsidR="00B031C6" w:rsidRPr="00501CF2" w:rsidRDefault="00B8467C"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 xml:space="preserve">Bảng 6. Phân bố các giá trị thực vật trên ảnh Sentinel-2 </w:t>
      </w:r>
      <w:r w:rsidR="00757A29" w:rsidRPr="00501CF2">
        <w:rPr>
          <w:rFonts w:ascii="Times New Roman" w:hAnsi="Times New Roman" w:cs="Times New Roman"/>
          <w:b/>
          <w:bCs/>
          <w:sz w:val="24"/>
          <w:szCs w:val="24"/>
        </w:rPr>
        <w:t>tại Giao Thuỷ</w:t>
      </w:r>
    </w:p>
    <w:tbl>
      <w:tblPr>
        <w:tblStyle w:val="TableGrid"/>
        <w:tblW w:w="0" w:type="auto"/>
        <w:tblLook w:val="04A0" w:firstRow="1" w:lastRow="0" w:firstColumn="1" w:lastColumn="0" w:noHBand="0" w:noVBand="1"/>
      </w:tblPr>
      <w:tblGrid>
        <w:gridCol w:w="5420"/>
        <w:gridCol w:w="3357"/>
      </w:tblGrid>
      <w:tr w:rsidR="007428AE" w:rsidRPr="00501CF2" w14:paraId="0B88C25E" w14:textId="77777777" w:rsidTr="007428AE">
        <w:tc>
          <w:tcPr>
            <w:tcW w:w="5310" w:type="dxa"/>
          </w:tcPr>
          <w:p w14:paraId="3C9FEE6E" w14:textId="22424A1B" w:rsidR="00A10101" w:rsidRPr="00501CF2" w:rsidRDefault="00A10101"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6421A242" wp14:editId="795A9D82">
                  <wp:extent cx="3282576" cy="23422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4238" cy="2350592"/>
                          </a:xfrm>
                          <a:prstGeom prst="rect">
                            <a:avLst/>
                          </a:prstGeom>
                        </pic:spPr>
                      </pic:pic>
                    </a:graphicData>
                  </a:graphic>
                </wp:inline>
              </w:drawing>
            </w:r>
          </w:p>
        </w:tc>
        <w:tc>
          <w:tcPr>
            <w:tcW w:w="3184" w:type="dxa"/>
            <w:vAlign w:val="center"/>
          </w:tcPr>
          <w:p w14:paraId="5E8ABD30" w14:textId="1C4E090D" w:rsidR="00A10101" w:rsidRPr="00501CF2" w:rsidRDefault="007428AE"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78BDEF04" wp14:editId="3628860D">
                  <wp:extent cx="2000250" cy="87367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5528" cy="889081"/>
                          </a:xfrm>
                          <a:prstGeom prst="rect">
                            <a:avLst/>
                          </a:prstGeom>
                        </pic:spPr>
                      </pic:pic>
                    </a:graphicData>
                  </a:graphic>
                </wp:inline>
              </w:drawing>
            </w:r>
          </w:p>
        </w:tc>
      </w:tr>
      <w:tr w:rsidR="007428AE" w:rsidRPr="00501CF2" w14:paraId="33401F1C" w14:textId="77777777" w:rsidTr="007428AE">
        <w:tc>
          <w:tcPr>
            <w:tcW w:w="5310" w:type="dxa"/>
          </w:tcPr>
          <w:p w14:paraId="18954127" w14:textId="60999BC7" w:rsidR="00A10101" w:rsidRPr="00501CF2" w:rsidRDefault="00A10101"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7FFA0A90" wp14:editId="36743E62">
                  <wp:extent cx="3242258" cy="23355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0"/>
                          <a:stretch/>
                        </pic:blipFill>
                        <pic:spPr bwMode="auto">
                          <a:xfrm>
                            <a:off x="0" y="0"/>
                            <a:ext cx="3268823" cy="2354666"/>
                          </a:xfrm>
                          <a:prstGeom prst="rect">
                            <a:avLst/>
                          </a:prstGeom>
                          <a:ln>
                            <a:noFill/>
                          </a:ln>
                          <a:extLst>
                            <a:ext uri="{53640926-AAD7-44D8-BBD7-CCE9431645EC}">
                              <a14:shadowObscured xmlns:a14="http://schemas.microsoft.com/office/drawing/2010/main"/>
                            </a:ext>
                          </a:extLst>
                        </pic:spPr>
                      </pic:pic>
                    </a:graphicData>
                  </a:graphic>
                </wp:inline>
              </w:drawing>
            </w:r>
          </w:p>
        </w:tc>
        <w:tc>
          <w:tcPr>
            <w:tcW w:w="3184" w:type="dxa"/>
            <w:vAlign w:val="center"/>
          </w:tcPr>
          <w:p w14:paraId="30F14711" w14:textId="0FDF3568" w:rsidR="00A10101" w:rsidRPr="00501CF2" w:rsidRDefault="007428AE"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01108E02" wp14:editId="49AA3BDF">
                  <wp:extent cx="1949553" cy="85269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3556" cy="867567"/>
                          </a:xfrm>
                          <a:prstGeom prst="rect">
                            <a:avLst/>
                          </a:prstGeom>
                        </pic:spPr>
                      </pic:pic>
                    </a:graphicData>
                  </a:graphic>
                </wp:inline>
              </w:drawing>
            </w:r>
          </w:p>
        </w:tc>
      </w:tr>
      <w:tr w:rsidR="007428AE" w:rsidRPr="00501CF2" w14:paraId="7EC67037" w14:textId="77777777" w:rsidTr="007428AE">
        <w:tc>
          <w:tcPr>
            <w:tcW w:w="5310" w:type="dxa"/>
          </w:tcPr>
          <w:p w14:paraId="3DF63709" w14:textId="678E6B5A" w:rsidR="00A10101" w:rsidRPr="00501CF2" w:rsidRDefault="00A10101"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lastRenderedPageBreak/>
              <w:drawing>
                <wp:inline distT="0" distB="0" distL="0" distR="0" wp14:anchorId="5DB95A9F" wp14:editId="2AD67A6D">
                  <wp:extent cx="3305908" cy="234570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1203" cy="2356555"/>
                          </a:xfrm>
                          <a:prstGeom prst="rect">
                            <a:avLst/>
                          </a:prstGeom>
                        </pic:spPr>
                      </pic:pic>
                    </a:graphicData>
                  </a:graphic>
                </wp:inline>
              </w:drawing>
            </w:r>
          </w:p>
        </w:tc>
        <w:tc>
          <w:tcPr>
            <w:tcW w:w="3118" w:type="dxa"/>
            <w:vAlign w:val="center"/>
          </w:tcPr>
          <w:p w14:paraId="29AA2126" w14:textId="783B697B" w:rsidR="00A10101" w:rsidRPr="00501CF2" w:rsidRDefault="007428AE"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1A4A80C8" wp14:editId="516A279D">
                  <wp:extent cx="1966452" cy="104751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8341" cy="1053847"/>
                          </a:xfrm>
                          <a:prstGeom prst="rect">
                            <a:avLst/>
                          </a:prstGeom>
                        </pic:spPr>
                      </pic:pic>
                    </a:graphicData>
                  </a:graphic>
                </wp:inline>
              </w:drawing>
            </w:r>
          </w:p>
        </w:tc>
      </w:tr>
    </w:tbl>
    <w:p w14:paraId="79BA55C3" w14:textId="5E73397E" w:rsidR="00321680" w:rsidRPr="00501CF2" w:rsidRDefault="00321680"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Bảng</w:t>
      </w:r>
      <w:r w:rsidR="00757A29" w:rsidRPr="00501CF2">
        <w:rPr>
          <w:rFonts w:ascii="Times New Roman" w:hAnsi="Times New Roman" w:cs="Times New Roman"/>
          <w:b/>
          <w:bCs/>
          <w:sz w:val="24"/>
          <w:szCs w:val="24"/>
        </w:rPr>
        <w:t xml:space="preserve"> </w:t>
      </w:r>
      <w:r w:rsidRPr="00501CF2">
        <w:rPr>
          <w:rFonts w:ascii="Times New Roman" w:hAnsi="Times New Roman" w:cs="Times New Roman"/>
          <w:b/>
          <w:bCs/>
          <w:sz w:val="24"/>
          <w:szCs w:val="24"/>
        </w:rPr>
        <w:t>7. Kết quả kiểm tra giả thuyết sử dụng thuật toán Kolmogorov-Smirnov</w:t>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1415"/>
        <w:gridCol w:w="1415"/>
        <w:gridCol w:w="1416"/>
        <w:gridCol w:w="1416"/>
        <w:gridCol w:w="1846"/>
        <w:gridCol w:w="986"/>
      </w:tblGrid>
      <w:tr w:rsidR="00B85486" w:rsidRPr="00501CF2" w14:paraId="5246DBB3" w14:textId="77777777" w:rsidTr="00430AA1">
        <w:tc>
          <w:tcPr>
            <w:tcW w:w="1415" w:type="dxa"/>
            <w:tcBorders>
              <w:top w:val="single" w:sz="4" w:space="0" w:color="auto"/>
              <w:bottom w:val="dotted" w:sz="4" w:space="0" w:color="auto"/>
            </w:tcBorders>
          </w:tcPr>
          <w:p w14:paraId="4A312DC5" w14:textId="7339A194" w:rsidR="00B85486" w:rsidRPr="00501CF2" w:rsidRDefault="00B85486"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Đầu vào</w:t>
            </w:r>
          </w:p>
        </w:tc>
        <w:tc>
          <w:tcPr>
            <w:tcW w:w="7079" w:type="dxa"/>
            <w:gridSpan w:val="5"/>
            <w:tcBorders>
              <w:top w:val="single" w:sz="4" w:space="0" w:color="auto"/>
              <w:bottom w:val="dotted" w:sz="4" w:space="0" w:color="auto"/>
            </w:tcBorders>
          </w:tcPr>
          <w:p w14:paraId="62AAECAF" w14:textId="5C4BE34F" w:rsidR="00B85486" w:rsidRPr="00501CF2" w:rsidRDefault="00B85486"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Thống k</w:t>
            </w:r>
            <w:r w:rsidR="006842C1" w:rsidRPr="00501CF2">
              <w:rPr>
                <w:rFonts w:ascii="Times New Roman" w:hAnsi="Times New Roman" w:cs="Times New Roman"/>
                <w:b/>
                <w:bCs/>
                <w:sz w:val="24"/>
                <w:szCs w:val="24"/>
              </w:rPr>
              <w:t>ê</w:t>
            </w:r>
          </w:p>
        </w:tc>
      </w:tr>
      <w:tr w:rsidR="00B85486" w:rsidRPr="00501CF2" w14:paraId="38CBAE7E" w14:textId="77777777" w:rsidTr="00430AA1">
        <w:tc>
          <w:tcPr>
            <w:tcW w:w="1415" w:type="dxa"/>
            <w:tcBorders>
              <w:top w:val="dotted" w:sz="4" w:space="0" w:color="auto"/>
              <w:bottom w:val="single" w:sz="4" w:space="0" w:color="auto"/>
            </w:tcBorders>
          </w:tcPr>
          <w:p w14:paraId="036751F9" w14:textId="291CC78E" w:rsidR="00B85486" w:rsidRPr="00501CF2" w:rsidRDefault="00B85486" w:rsidP="00A7750E">
            <w:pPr>
              <w:autoSpaceDE w:val="0"/>
              <w:autoSpaceDN w:val="0"/>
              <w:adjustRightInd w:val="0"/>
              <w:spacing w:line="360" w:lineRule="auto"/>
              <w:ind w:firstLine="0"/>
              <w:jc w:val="left"/>
              <w:rPr>
                <w:rFonts w:ascii="Times New Roman" w:hAnsi="Times New Roman" w:cs="Times New Roman"/>
                <w:b/>
                <w:bCs/>
                <w:sz w:val="24"/>
                <w:szCs w:val="24"/>
              </w:rPr>
            </w:pPr>
          </w:p>
        </w:tc>
        <w:tc>
          <w:tcPr>
            <w:tcW w:w="1415" w:type="dxa"/>
            <w:tcBorders>
              <w:top w:val="dotted" w:sz="4" w:space="0" w:color="auto"/>
              <w:bottom w:val="single" w:sz="4" w:space="0" w:color="auto"/>
            </w:tcBorders>
          </w:tcPr>
          <w:p w14:paraId="2DC07F2C" w14:textId="244637BA" w:rsidR="00B85486" w:rsidRPr="00501CF2" w:rsidRDefault="00B85486"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Mẫu</w:t>
            </w:r>
          </w:p>
        </w:tc>
        <w:tc>
          <w:tcPr>
            <w:tcW w:w="1416" w:type="dxa"/>
            <w:tcBorders>
              <w:top w:val="dotted" w:sz="4" w:space="0" w:color="auto"/>
              <w:bottom w:val="single" w:sz="4" w:space="0" w:color="auto"/>
            </w:tcBorders>
          </w:tcPr>
          <w:p w14:paraId="4CDB79EC" w14:textId="6B74DA25" w:rsidR="00B85486" w:rsidRPr="00501CF2" w:rsidRDefault="0032363B"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 xml:space="preserve">Giá trị trung bình </w:t>
            </w:r>
          </w:p>
        </w:tc>
        <w:tc>
          <w:tcPr>
            <w:tcW w:w="1416" w:type="dxa"/>
            <w:tcBorders>
              <w:top w:val="dotted" w:sz="4" w:space="0" w:color="auto"/>
              <w:bottom w:val="single" w:sz="4" w:space="0" w:color="auto"/>
            </w:tcBorders>
          </w:tcPr>
          <w:p w14:paraId="1AE142C1" w14:textId="79D76073" w:rsidR="00B85486" w:rsidRPr="00501CF2" w:rsidRDefault="0032363B"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Độ lệch chuẩn</w:t>
            </w:r>
          </w:p>
        </w:tc>
        <w:tc>
          <w:tcPr>
            <w:tcW w:w="1846" w:type="dxa"/>
            <w:tcBorders>
              <w:top w:val="dotted" w:sz="4" w:space="0" w:color="auto"/>
              <w:bottom w:val="single" w:sz="4" w:space="0" w:color="auto"/>
            </w:tcBorders>
          </w:tcPr>
          <w:p w14:paraId="65896CE1" w14:textId="79031016" w:rsidR="0032363B" w:rsidRPr="00501CF2" w:rsidRDefault="0032363B"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Giá trị tới hạn</w:t>
            </w:r>
          </w:p>
          <w:p w14:paraId="4ECAAECB" w14:textId="12C72D2C" w:rsidR="00B85486" w:rsidRPr="00501CF2" w:rsidRDefault="0032363B"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w:t>
            </w:r>
            <w:r w:rsidR="00B85486" w:rsidRPr="00501CF2">
              <w:rPr>
                <w:rFonts w:ascii="Times New Roman" w:hAnsi="Times New Roman" w:cs="Times New Roman"/>
                <w:b/>
                <w:bCs/>
                <w:sz w:val="24"/>
                <w:szCs w:val="24"/>
              </w:rPr>
              <w:t>Dn</w:t>
            </w:r>
            <w:r w:rsidRPr="00501CF2">
              <w:rPr>
                <w:rFonts w:ascii="Times New Roman" w:hAnsi="Times New Roman" w:cs="Times New Roman"/>
                <w:b/>
                <w:bCs/>
                <w:sz w:val="24"/>
                <w:szCs w:val="24"/>
              </w:rPr>
              <w:t>)</w:t>
            </w:r>
          </w:p>
        </w:tc>
        <w:tc>
          <w:tcPr>
            <w:tcW w:w="986" w:type="dxa"/>
            <w:tcBorders>
              <w:top w:val="dotted" w:sz="4" w:space="0" w:color="auto"/>
              <w:bottom w:val="single" w:sz="4" w:space="0" w:color="auto"/>
            </w:tcBorders>
          </w:tcPr>
          <w:p w14:paraId="50A082ED" w14:textId="6167A788" w:rsidR="00B85486" w:rsidRPr="00501CF2" w:rsidRDefault="00B85486" w:rsidP="00A7750E">
            <w:pPr>
              <w:autoSpaceDE w:val="0"/>
              <w:autoSpaceDN w:val="0"/>
              <w:adjustRightInd w:val="0"/>
              <w:spacing w:line="360" w:lineRule="auto"/>
              <w:ind w:firstLine="0"/>
              <w:jc w:val="left"/>
              <w:rPr>
                <w:rFonts w:ascii="Times New Roman" w:hAnsi="Times New Roman" w:cs="Times New Roman"/>
                <w:b/>
                <w:bCs/>
                <w:sz w:val="24"/>
                <w:szCs w:val="24"/>
                <w:vertAlign w:val="subscript"/>
              </w:rPr>
            </w:pPr>
            <w:r w:rsidRPr="00501CF2">
              <w:rPr>
                <w:rFonts w:ascii="Times New Roman" w:hAnsi="Times New Roman" w:cs="Times New Roman"/>
                <w:b/>
                <w:bCs/>
                <w:sz w:val="24"/>
                <w:szCs w:val="24"/>
              </w:rPr>
              <w:t>KS</w:t>
            </w:r>
          </w:p>
        </w:tc>
      </w:tr>
      <w:tr w:rsidR="00B85486" w:rsidRPr="00501CF2" w14:paraId="108304E4" w14:textId="77777777" w:rsidTr="00430AA1">
        <w:tc>
          <w:tcPr>
            <w:tcW w:w="1415" w:type="dxa"/>
            <w:tcBorders>
              <w:top w:val="single" w:sz="4" w:space="0" w:color="auto"/>
            </w:tcBorders>
          </w:tcPr>
          <w:p w14:paraId="78F1DCEE" w14:textId="02E86DAD"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EVI</w:t>
            </w:r>
          </w:p>
        </w:tc>
        <w:tc>
          <w:tcPr>
            <w:tcW w:w="1415" w:type="dxa"/>
            <w:tcBorders>
              <w:top w:val="single" w:sz="4" w:space="0" w:color="auto"/>
            </w:tcBorders>
          </w:tcPr>
          <w:p w14:paraId="71B58966" w14:textId="031706F2"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15</w:t>
            </w:r>
          </w:p>
        </w:tc>
        <w:tc>
          <w:tcPr>
            <w:tcW w:w="1416" w:type="dxa"/>
            <w:tcBorders>
              <w:top w:val="single" w:sz="4" w:space="0" w:color="auto"/>
            </w:tcBorders>
          </w:tcPr>
          <w:p w14:paraId="5C650078" w14:textId="10DF51DD"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0,36</w:t>
            </w:r>
          </w:p>
        </w:tc>
        <w:tc>
          <w:tcPr>
            <w:tcW w:w="1416" w:type="dxa"/>
            <w:tcBorders>
              <w:top w:val="single" w:sz="4" w:space="0" w:color="auto"/>
            </w:tcBorders>
          </w:tcPr>
          <w:p w14:paraId="29CFE385" w14:textId="075E1193"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0,24</w:t>
            </w:r>
          </w:p>
        </w:tc>
        <w:tc>
          <w:tcPr>
            <w:tcW w:w="1846" w:type="dxa"/>
            <w:tcBorders>
              <w:top w:val="single" w:sz="4" w:space="0" w:color="auto"/>
            </w:tcBorders>
          </w:tcPr>
          <w:p w14:paraId="27583CAF" w14:textId="0DC50552" w:rsidR="00B85486" w:rsidRPr="00501CF2" w:rsidRDefault="007D4F79"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0,07</w:t>
            </w:r>
          </w:p>
        </w:tc>
        <w:tc>
          <w:tcPr>
            <w:tcW w:w="986" w:type="dxa"/>
            <w:tcBorders>
              <w:top w:val="single" w:sz="4" w:space="0" w:color="auto"/>
            </w:tcBorders>
          </w:tcPr>
          <w:p w14:paraId="7F1CD778" w14:textId="2DDF56FB" w:rsidR="00B85486" w:rsidRPr="00501CF2" w:rsidRDefault="007D4F79"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0,3</w:t>
            </w:r>
          </w:p>
        </w:tc>
      </w:tr>
      <w:tr w:rsidR="00B85486" w:rsidRPr="00501CF2" w14:paraId="27178F85" w14:textId="77777777" w:rsidTr="00430AA1">
        <w:tc>
          <w:tcPr>
            <w:tcW w:w="1415" w:type="dxa"/>
          </w:tcPr>
          <w:p w14:paraId="0D5F60B2" w14:textId="72477783"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SAVI</w:t>
            </w:r>
          </w:p>
        </w:tc>
        <w:tc>
          <w:tcPr>
            <w:tcW w:w="1415" w:type="dxa"/>
          </w:tcPr>
          <w:p w14:paraId="1F0D332E" w14:textId="0B2D9878"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15</w:t>
            </w:r>
          </w:p>
        </w:tc>
        <w:tc>
          <w:tcPr>
            <w:tcW w:w="1416" w:type="dxa"/>
          </w:tcPr>
          <w:p w14:paraId="58712D1F" w14:textId="02B19656"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0,51</w:t>
            </w:r>
          </w:p>
        </w:tc>
        <w:tc>
          <w:tcPr>
            <w:tcW w:w="1416" w:type="dxa"/>
          </w:tcPr>
          <w:p w14:paraId="08DCEE0F" w14:textId="70DE912F"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0,34</w:t>
            </w:r>
          </w:p>
        </w:tc>
        <w:tc>
          <w:tcPr>
            <w:tcW w:w="1846" w:type="dxa"/>
          </w:tcPr>
          <w:p w14:paraId="1EA5693A" w14:textId="7891BA7C" w:rsidR="00B85486" w:rsidRPr="00501CF2" w:rsidRDefault="007D4F79"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0,10</w:t>
            </w:r>
          </w:p>
        </w:tc>
        <w:tc>
          <w:tcPr>
            <w:tcW w:w="986" w:type="dxa"/>
          </w:tcPr>
          <w:p w14:paraId="4AC29D40" w14:textId="1E7338AC" w:rsidR="00B85486" w:rsidRPr="00501CF2" w:rsidRDefault="007D4F79"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0,3</w:t>
            </w:r>
          </w:p>
        </w:tc>
      </w:tr>
      <w:tr w:rsidR="00B85486" w:rsidRPr="00501CF2" w14:paraId="117DF2E5" w14:textId="77777777" w:rsidTr="00430AA1">
        <w:tc>
          <w:tcPr>
            <w:tcW w:w="1415" w:type="dxa"/>
          </w:tcPr>
          <w:p w14:paraId="7A76A5E7" w14:textId="30ACACC7"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NDVI</w:t>
            </w:r>
          </w:p>
        </w:tc>
        <w:tc>
          <w:tcPr>
            <w:tcW w:w="1415" w:type="dxa"/>
          </w:tcPr>
          <w:p w14:paraId="34C791AB" w14:textId="6F3EF48E"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15</w:t>
            </w:r>
          </w:p>
        </w:tc>
        <w:tc>
          <w:tcPr>
            <w:tcW w:w="1416" w:type="dxa"/>
          </w:tcPr>
          <w:p w14:paraId="672C259C" w14:textId="77894074"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0,34</w:t>
            </w:r>
          </w:p>
        </w:tc>
        <w:tc>
          <w:tcPr>
            <w:tcW w:w="1416" w:type="dxa"/>
          </w:tcPr>
          <w:p w14:paraId="23ABBF5E" w14:textId="7BB1AA88" w:rsidR="00B85486" w:rsidRPr="00501CF2" w:rsidRDefault="00B85486"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0,22</w:t>
            </w:r>
          </w:p>
        </w:tc>
        <w:tc>
          <w:tcPr>
            <w:tcW w:w="1846" w:type="dxa"/>
          </w:tcPr>
          <w:p w14:paraId="0ED94FFE" w14:textId="6A8AF00F" w:rsidR="00B85486" w:rsidRPr="00501CF2" w:rsidRDefault="007D4F79"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0,11</w:t>
            </w:r>
          </w:p>
        </w:tc>
        <w:tc>
          <w:tcPr>
            <w:tcW w:w="986" w:type="dxa"/>
          </w:tcPr>
          <w:p w14:paraId="41DE8AC1" w14:textId="536C158E" w:rsidR="00B85486" w:rsidRPr="00501CF2" w:rsidRDefault="007D4F79"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0,3</w:t>
            </w:r>
          </w:p>
        </w:tc>
      </w:tr>
    </w:tbl>
    <w:p w14:paraId="680716AE" w14:textId="7223DAD1" w:rsidR="00D84DC4" w:rsidRPr="00501CF2" w:rsidRDefault="00EB5F1F" w:rsidP="00A7750E">
      <w:pPr>
        <w:autoSpaceDE w:val="0"/>
        <w:autoSpaceDN w:val="0"/>
        <w:adjustRightInd w:val="0"/>
        <w:spacing w:before="0" w:line="360" w:lineRule="auto"/>
        <w:ind w:firstLine="567"/>
        <w:rPr>
          <w:rFonts w:ascii="Times New Roman" w:hAnsi="Times New Roman" w:cs="Times New Roman"/>
          <w:b/>
          <w:bCs/>
          <w:i/>
          <w:iCs/>
          <w:sz w:val="24"/>
          <w:szCs w:val="24"/>
        </w:rPr>
      </w:pPr>
      <w:r w:rsidRPr="00501CF2">
        <w:rPr>
          <w:rFonts w:ascii="Times New Roman" w:hAnsi="Times New Roman" w:cs="Times New Roman"/>
          <w:b/>
          <w:bCs/>
          <w:i/>
          <w:iCs/>
          <w:sz w:val="24"/>
          <w:szCs w:val="24"/>
        </w:rPr>
        <w:t xml:space="preserve">Thành lập bản đồ trữ lượng sinh khối lúa khu </w:t>
      </w:r>
      <w:r w:rsidR="006842C1" w:rsidRPr="00501CF2">
        <w:rPr>
          <w:rFonts w:ascii="Times New Roman" w:hAnsi="Times New Roman" w:cs="Times New Roman"/>
          <w:b/>
          <w:bCs/>
          <w:i/>
          <w:iCs/>
          <w:sz w:val="24"/>
          <w:szCs w:val="24"/>
        </w:rPr>
        <w:t>Giao Thuỷ</w:t>
      </w:r>
      <w:r w:rsidRPr="00501CF2">
        <w:rPr>
          <w:rFonts w:ascii="Times New Roman" w:hAnsi="Times New Roman" w:cs="Times New Roman"/>
          <w:b/>
          <w:bCs/>
          <w:i/>
          <w:iCs/>
          <w:sz w:val="24"/>
          <w:szCs w:val="24"/>
        </w:rPr>
        <w:t xml:space="preserve"> từ ảnh viễn thám</w:t>
      </w:r>
    </w:p>
    <w:p w14:paraId="49400DAC" w14:textId="3FD296D3" w:rsidR="003C46A3" w:rsidRPr="00501CF2" w:rsidRDefault="003C46A3"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Các giá trị chỉ số thảm thực vật và trữ lượng sinh khối đo được tại hiện trường được đưa vào mô hình ước tính bằng cách sử dụng phân tích hồi quy. Phân tích thống kê này tạo ra các hệ số xác định (R</w:t>
      </w:r>
      <w:r w:rsidRPr="00501CF2">
        <w:rPr>
          <w:rFonts w:ascii="Times New Roman" w:hAnsi="Times New Roman" w:cs="Times New Roman"/>
          <w:sz w:val="24"/>
          <w:szCs w:val="24"/>
          <w:vertAlign w:val="superscript"/>
        </w:rPr>
        <w:t>2</w:t>
      </w:r>
      <w:r w:rsidRPr="00501CF2">
        <w:rPr>
          <w:rFonts w:ascii="Times New Roman" w:hAnsi="Times New Roman" w:cs="Times New Roman"/>
          <w:sz w:val="24"/>
          <w:szCs w:val="24"/>
        </w:rPr>
        <w:t xml:space="preserve">) và các hàm hồi quy thể hiện mối quan hệ giữa giá trị sinh khối xác định ngoài thực địa và chỉ số </w:t>
      </w:r>
      <w:r w:rsidRPr="00501CF2">
        <w:rPr>
          <w:rFonts w:ascii="Times New Roman" w:hAnsi="Times New Roman" w:cs="Times New Roman"/>
          <w:i/>
          <w:iCs/>
          <w:sz w:val="24"/>
          <w:szCs w:val="24"/>
        </w:rPr>
        <w:t xml:space="preserve">EVI, NDVI, SAVI  </w:t>
      </w:r>
      <w:r w:rsidRPr="00501CF2">
        <w:rPr>
          <w:rFonts w:ascii="Times New Roman" w:hAnsi="Times New Roman" w:cs="Times New Roman"/>
          <w:sz w:val="24"/>
          <w:szCs w:val="24"/>
        </w:rPr>
        <w:t>từ các ÔTC</w:t>
      </w:r>
      <w:r w:rsidR="006842C1" w:rsidRPr="00501CF2">
        <w:rPr>
          <w:rFonts w:ascii="Times New Roman" w:hAnsi="Times New Roman" w:cs="Times New Roman"/>
          <w:sz w:val="24"/>
          <w:szCs w:val="24"/>
        </w:rPr>
        <w:t>.</w:t>
      </w:r>
    </w:p>
    <w:p w14:paraId="6BD49874" w14:textId="600A9EBC" w:rsidR="003C46A3" w:rsidRPr="00501CF2" w:rsidRDefault="003C46A3"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 xml:space="preserve">Hình </w:t>
      </w:r>
      <w:r w:rsidR="006842C1" w:rsidRPr="00501CF2">
        <w:rPr>
          <w:rFonts w:ascii="Times New Roman" w:hAnsi="Times New Roman" w:cs="Times New Roman"/>
          <w:sz w:val="24"/>
          <w:szCs w:val="24"/>
        </w:rPr>
        <w:t>3</w:t>
      </w:r>
      <w:r w:rsidRPr="00501CF2">
        <w:rPr>
          <w:rFonts w:ascii="Times New Roman" w:hAnsi="Times New Roman" w:cs="Times New Roman"/>
          <w:sz w:val="24"/>
          <w:szCs w:val="24"/>
        </w:rPr>
        <w:t xml:space="preserve"> cho thấy </w:t>
      </w:r>
      <w:r w:rsidR="008F643D" w:rsidRPr="00501CF2">
        <w:rPr>
          <w:rFonts w:ascii="Times New Roman" w:hAnsi="Times New Roman" w:cs="Times New Roman"/>
          <w:sz w:val="24"/>
          <w:szCs w:val="24"/>
        </w:rPr>
        <w:t>NDVI</w:t>
      </w:r>
      <w:r w:rsidRPr="00501CF2">
        <w:rPr>
          <w:rFonts w:ascii="Times New Roman" w:hAnsi="Times New Roman" w:cs="Times New Roman"/>
          <w:sz w:val="24"/>
          <w:szCs w:val="24"/>
        </w:rPr>
        <w:t xml:space="preserve"> mang lại giá trị R</w:t>
      </w:r>
      <w:r w:rsidRPr="00501CF2">
        <w:rPr>
          <w:rFonts w:ascii="Times New Roman" w:hAnsi="Times New Roman" w:cs="Times New Roman"/>
          <w:sz w:val="24"/>
          <w:szCs w:val="24"/>
          <w:vertAlign w:val="superscript"/>
        </w:rPr>
        <w:t>2</w:t>
      </w:r>
      <w:r w:rsidRPr="00501CF2">
        <w:rPr>
          <w:rFonts w:ascii="Times New Roman" w:hAnsi="Times New Roman" w:cs="Times New Roman"/>
          <w:sz w:val="24"/>
          <w:szCs w:val="24"/>
        </w:rPr>
        <w:t xml:space="preserve"> cao nhất</w:t>
      </w:r>
      <w:r w:rsidR="004C469B" w:rsidRPr="00501CF2">
        <w:rPr>
          <w:rFonts w:ascii="Times New Roman" w:hAnsi="Times New Roman" w:cs="Times New Roman"/>
          <w:sz w:val="24"/>
          <w:szCs w:val="24"/>
        </w:rPr>
        <w:t xml:space="preserve"> (</w:t>
      </w:r>
      <w:r w:rsidRPr="00501CF2">
        <w:rPr>
          <w:rFonts w:ascii="Times New Roman" w:hAnsi="Times New Roman" w:cs="Times New Roman"/>
          <w:sz w:val="24"/>
          <w:szCs w:val="24"/>
        </w:rPr>
        <w:t>0,</w:t>
      </w:r>
      <w:r w:rsidR="008F643D" w:rsidRPr="00501CF2">
        <w:rPr>
          <w:rFonts w:ascii="Times New Roman" w:hAnsi="Times New Roman" w:cs="Times New Roman"/>
          <w:sz w:val="24"/>
          <w:szCs w:val="24"/>
        </w:rPr>
        <w:t>85</w:t>
      </w:r>
      <w:r w:rsidR="004C469B" w:rsidRPr="00501CF2">
        <w:rPr>
          <w:rFonts w:ascii="Times New Roman" w:hAnsi="Times New Roman" w:cs="Times New Roman"/>
          <w:sz w:val="24"/>
          <w:szCs w:val="24"/>
        </w:rPr>
        <w:t>)</w:t>
      </w:r>
      <w:r w:rsidRPr="00501CF2">
        <w:rPr>
          <w:rFonts w:ascii="Times New Roman" w:hAnsi="Times New Roman" w:cs="Times New Roman"/>
          <w:sz w:val="24"/>
          <w:szCs w:val="24"/>
        </w:rPr>
        <w:t xml:space="preserve"> so với EVI (0,6</w:t>
      </w:r>
      <w:r w:rsidR="004C469B" w:rsidRPr="00501CF2">
        <w:rPr>
          <w:rFonts w:ascii="Times New Roman" w:hAnsi="Times New Roman" w:cs="Times New Roman"/>
          <w:sz w:val="24"/>
          <w:szCs w:val="24"/>
        </w:rPr>
        <w:t>8</w:t>
      </w:r>
      <w:r w:rsidRPr="00501CF2">
        <w:rPr>
          <w:rFonts w:ascii="Times New Roman" w:hAnsi="Times New Roman" w:cs="Times New Roman"/>
          <w:sz w:val="24"/>
          <w:szCs w:val="24"/>
        </w:rPr>
        <w:t xml:space="preserve">) và </w:t>
      </w:r>
      <w:r w:rsidR="004C469B" w:rsidRPr="00501CF2">
        <w:rPr>
          <w:rFonts w:ascii="Times New Roman" w:hAnsi="Times New Roman" w:cs="Times New Roman"/>
          <w:sz w:val="24"/>
          <w:szCs w:val="24"/>
        </w:rPr>
        <w:t>SAVI</w:t>
      </w:r>
      <w:r w:rsidRPr="00501CF2">
        <w:rPr>
          <w:rFonts w:ascii="Times New Roman" w:hAnsi="Times New Roman" w:cs="Times New Roman"/>
          <w:sz w:val="24"/>
          <w:szCs w:val="24"/>
        </w:rPr>
        <w:t xml:space="preserve"> (0,</w:t>
      </w:r>
      <w:r w:rsidR="004C469B" w:rsidRPr="00501CF2">
        <w:rPr>
          <w:rFonts w:ascii="Times New Roman" w:hAnsi="Times New Roman" w:cs="Times New Roman"/>
          <w:sz w:val="24"/>
          <w:szCs w:val="24"/>
        </w:rPr>
        <w:t>63</w:t>
      </w:r>
      <w:r w:rsidRPr="00501CF2">
        <w:rPr>
          <w:rFonts w:ascii="Times New Roman" w:hAnsi="Times New Roman" w:cs="Times New Roman"/>
          <w:sz w:val="24"/>
          <w:szCs w:val="24"/>
        </w:rPr>
        <w:t xml:space="preserve">). Nó chỉ ra rằng các giá trị pixel được </w:t>
      </w:r>
      <w:r w:rsidR="004C469B" w:rsidRPr="00501CF2">
        <w:rPr>
          <w:rFonts w:ascii="Times New Roman" w:hAnsi="Times New Roman" w:cs="Times New Roman"/>
          <w:sz w:val="24"/>
          <w:szCs w:val="24"/>
        </w:rPr>
        <w:t>N</w:t>
      </w:r>
      <w:r w:rsidRPr="00501CF2">
        <w:rPr>
          <w:rFonts w:ascii="Times New Roman" w:hAnsi="Times New Roman" w:cs="Times New Roman"/>
          <w:sz w:val="24"/>
          <w:szCs w:val="24"/>
        </w:rPr>
        <w:t xml:space="preserve">DVI biến đổi có thể giải thích </w:t>
      </w:r>
      <w:r w:rsidR="004C469B" w:rsidRPr="00501CF2">
        <w:rPr>
          <w:rFonts w:ascii="Times New Roman" w:hAnsi="Times New Roman" w:cs="Times New Roman"/>
          <w:sz w:val="24"/>
          <w:szCs w:val="24"/>
        </w:rPr>
        <w:t>85</w:t>
      </w:r>
      <w:r w:rsidRPr="00501CF2">
        <w:rPr>
          <w:rFonts w:ascii="Times New Roman" w:hAnsi="Times New Roman" w:cs="Times New Roman"/>
          <w:sz w:val="24"/>
          <w:szCs w:val="24"/>
        </w:rPr>
        <w:t xml:space="preserve">,3% sự thay đổi trong trữ lượng sinh khối được đo tại hiện trường và hai biến số này có mối quan hệ chặt chẽ với nhau. Phương trình hồi quy thu được là y = </w:t>
      </w:r>
      <w:r w:rsidR="004C469B" w:rsidRPr="00501CF2">
        <w:rPr>
          <w:rFonts w:ascii="Times New Roman" w:hAnsi="Times New Roman" w:cs="Times New Roman"/>
          <w:sz w:val="24"/>
          <w:szCs w:val="24"/>
        </w:rPr>
        <w:t>346,45x - 156,98</w:t>
      </w:r>
      <w:r w:rsidRPr="00501CF2">
        <w:rPr>
          <w:rFonts w:ascii="Times New Roman" w:hAnsi="Times New Roman" w:cs="Times New Roman"/>
          <w:sz w:val="24"/>
          <w:szCs w:val="24"/>
        </w:rPr>
        <w:t xml:space="preserve">, trong đó y là trữ lượng sinh khối được đo tại hiện trường và x là giá trị </w:t>
      </w:r>
      <w:r w:rsidR="004C469B" w:rsidRPr="00501CF2">
        <w:rPr>
          <w:rFonts w:ascii="Times New Roman" w:hAnsi="Times New Roman" w:cs="Times New Roman"/>
          <w:sz w:val="24"/>
          <w:szCs w:val="24"/>
        </w:rPr>
        <w:t>N</w:t>
      </w:r>
      <w:r w:rsidRPr="00501CF2">
        <w:rPr>
          <w:rFonts w:ascii="Times New Roman" w:hAnsi="Times New Roman" w:cs="Times New Roman"/>
          <w:sz w:val="24"/>
          <w:szCs w:val="24"/>
        </w:rPr>
        <w:t>DVI. Mặc dù các giá trị R</w:t>
      </w:r>
      <w:r w:rsidRPr="00501CF2">
        <w:rPr>
          <w:rFonts w:ascii="Times New Roman" w:hAnsi="Times New Roman" w:cs="Times New Roman"/>
          <w:sz w:val="24"/>
          <w:szCs w:val="24"/>
          <w:vertAlign w:val="superscript"/>
        </w:rPr>
        <w:t>2</w:t>
      </w:r>
      <w:r w:rsidRPr="00501CF2">
        <w:rPr>
          <w:rFonts w:ascii="Times New Roman" w:hAnsi="Times New Roman" w:cs="Times New Roman"/>
          <w:sz w:val="24"/>
          <w:szCs w:val="24"/>
        </w:rPr>
        <w:t xml:space="preserve"> khác nhau, ba chỉ số cho thấy mối quan hệ chặt chẽ giữa các biến x và y. Kết quả phân tích hồi quy sau đó được sử dụng để tạo ra trữ lượng sinh khối ước tính từ quá trình xử lý hình ảnh để kiểm tra độ chính xác.</w:t>
      </w:r>
    </w:p>
    <w:p w14:paraId="4DAC241C" w14:textId="07FBDF3A" w:rsidR="00AC641B" w:rsidRPr="00501CF2" w:rsidRDefault="00C87436" w:rsidP="00A7750E">
      <w:pPr>
        <w:autoSpaceDE w:val="0"/>
        <w:autoSpaceDN w:val="0"/>
        <w:adjustRightInd w:val="0"/>
        <w:spacing w:before="0"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64AF678B" wp14:editId="1AEAA989">
            <wp:extent cx="1669774" cy="1730458"/>
            <wp:effectExtent l="0" t="0" r="6985" b="3175"/>
            <wp:docPr id="169" name="Chart 169">
              <a:extLst xmlns:a="http://schemas.openxmlformats.org/drawingml/2006/main">
                <a:ext uri="{FF2B5EF4-FFF2-40B4-BE49-F238E27FC236}">
                  <a16:creationId xmlns:a16="http://schemas.microsoft.com/office/drawing/2014/main" id="{09CED7F5-F617-45F1-9288-BF54B3F67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26C3C" w:rsidRPr="00501CF2">
        <w:rPr>
          <w:rFonts w:ascii="Times New Roman" w:hAnsi="Times New Roman" w:cs="Times New Roman"/>
          <w:sz w:val="24"/>
          <w:szCs w:val="24"/>
        </w:rPr>
        <w:t xml:space="preserve"> </w:t>
      </w:r>
      <w:r w:rsidR="00626C3C" w:rsidRPr="00501CF2">
        <w:rPr>
          <w:rFonts w:ascii="Times New Roman" w:hAnsi="Times New Roman" w:cs="Times New Roman"/>
          <w:noProof/>
          <w:sz w:val="24"/>
          <w:szCs w:val="24"/>
        </w:rPr>
        <w:drawing>
          <wp:inline distT="0" distB="0" distL="0" distR="0" wp14:anchorId="538D06D4" wp14:editId="4B441E17">
            <wp:extent cx="1884459" cy="1722120"/>
            <wp:effectExtent l="0" t="0" r="1905" b="11430"/>
            <wp:docPr id="16" name="Chart 16">
              <a:extLst xmlns:a="http://schemas.openxmlformats.org/drawingml/2006/main">
                <a:ext uri="{FF2B5EF4-FFF2-40B4-BE49-F238E27FC236}">
                  <a16:creationId xmlns:a16="http://schemas.microsoft.com/office/drawing/2014/main" id="{36FCEEE9-DB0C-44A4-89B2-08F7BB3CB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26C3C" w:rsidRPr="00501CF2">
        <w:rPr>
          <w:rFonts w:ascii="Times New Roman" w:hAnsi="Times New Roman" w:cs="Times New Roman"/>
          <w:sz w:val="24"/>
          <w:szCs w:val="24"/>
        </w:rPr>
        <w:t xml:space="preserve"> </w:t>
      </w:r>
      <w:r w:rsidRPr="00501CF2">
        <w:rPr>
          <w:rFonts w:ascii="Times New Roman" w:hAnsi="Times New Roman" w:cs="Times New Roman"/>
          <w:noProof/>
          <w:sz w:val="24"/>
          <w:szCs w:val="24"/>
        </w:rPr>
        <w:drawing>
          <wp:inline distT="0" distB="0" distL="0" distR="0" wp14:anchorId="44E41B5D" wp14:editId="29D416EB">
            <wp:extent cx="1852654" cy="1716764"/>
            <wp:effectExtent l="0" t="0" r="14605" b="17145"/>
            <wp:docPr id="2" name="Chart 2">
              <a:extLst xmlns:a="http://schemas.openxmlformats.org/drawingml/2006/main">
                <a:ext uri="{FF2B5EF4-FFF2-40B4-BE49-F238E27FC236}">
                  <a16:creationId xmlns:a16="http://schemas.microsoft.com/office/drawing/2014/main" id="{DC32C65B-FFC3-449E-B9AE-F79224351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8A6BBB" w14:textId="116CA5A0" w:rsidR="000545D1" w:rsidRPr="00501CF2" w:rsidRDefault="008F643D"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lastRenderedPageBreak/>
        <w:t xml:space="preserve">Hình </w:t>
      </w:r>
      <w:r w:rsidR="006842C1" w:rsidRPr="00501CF2">
        <w:rPr>
          <w:rFonts w:ascii="Times New Roman" w:hAnsi="Times New Roman" w:cs="Times New Roman"/>
          <w:b/>
          <w:bCs/>
          <w:sz w:val="24"/>
          <w:szCs w:val="24"/>
        </w:rPr>
        <w:t>3</w:t>
      </w:r>
      <w:r w:rsidRPr="00501CF2">
        <w:rPr>
          <w:rFonts w:ascii="Times New Roman" w:hAnsi="Times New Roman" w:cs="Times New Roman"/>
          <w:b/>
          <w:bCs/>
          <w:sz w:val="24"/>
          <w:szCs w:val="24"/>
        </w:rPr>
        <w:t xml:space="preserve">. Đồ thị hàm tương quan giữa AGB và (a) </w:t>
      </w:r>
      <w:r w:rsidR="00C87436" w:rsidRPr="00501CF2">
        <w:rPr>
          <w:rFonts w:ascii="Times New Roman" w:hAnsi="Times New Roman" w:cs="Times New Roman"/>
          <w:b/>
          <w:bCs/>
          <w:sz w:val="24"/>
          <w:szCs w:val="24"/>
        </w:rPr>
        <w:t>ND</w:t>
      </w:r>
      <w:r w:rsidRPr="00501CF2">
        <w:rPr>
          <w:rFonts w:ascii="Times New Roman" w:hAnsi="Times New Roman" w:cs="Times New Roman"/>
          <w:b/>
          <w:bCs/>
          <w:sz w:val="24"/>
          <w:szCs w:val="24"/>
        </w:rPr>
        <w:t xml:space="preserve">VI, (b) SAVI, (c) </w:t>
      </w:r>
      <w:r w:rsidR="00C87436" w:rsidRPr="00501CF2">
        <w:rPr>
          <w:rFonts w:ascii="Times New Roman" w:hAnsi="Times New Roman" w:cs="Times New Roman"/>
          <w:b/>
          <w:bCs/>
          <w:sz w:val="24"/>
          <w:szCs w:val="24"/>
        </w:rPr>
        <w:t>E</w:t>
      </w:r>
      <w:r w:rsidRPr="00501CF2">
        <w:rPr>
          <w:rFonts w:ascii="Times New Roman" w:hAnsi="Times New Roman" w:cs="Times New Roman"/>
          <w:b/>
          <w:bCs/>
          <w:sz w:val="24"/>
          <w:szCs w:val="24"/>
        </w:rPr>
        <w:t>VI</w:t>
      </w:r>
    </w:p>
    <w:p w14:paraId="34C793B9" w14:textId="34577418" w:rsidR="000027B7" w:rsidRPr="00501CF2" w:rsidRDefault="00F13DBD" w:rsidP="00A7750E">
      <w:pPr>
        <w:autoSpaceDE w:val="0"/>
        <w:autoSpaceDN w:val="0"/>
        <w:adjustRightInd w:val="0"/>
        <w:spacing w:before="0"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4F912299" wp14:editId="6318F455">
            <wp:extent cx="3840480" cy="1671856"/>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9659" cy="1697618"/>
                    </a:xfrm>
                    <a:prstGeom prst="rect">
                      <a:avLst/>
                    </a:prstGeom>
                  </pic:spPr>
                </pic:pic>
              </a:graphicData>
            </a:graphic>
          </wp:inline>
        </w:drawing>
      </w:r>
      <w:r w:rsidR="00C87436" w:rsidRPr="00501CF2">
        <w:rPr>
          <w:rFonts w:ascii="Times New Roman" w:hAnsi="Times New Roman" w:cs="Times New Roman"/>
          <w:sz w:val="24"/>
          <w:szCs w:val="24"/>
        </w:rPr>
        <w:t>(a)</w:t>
      </w:r>
    </w:p>
    <w:p w14:paraId="668D62CD" w14:textId="6537A169" w:rsidR="00F13DBD" w:rsidRPr="00501CF2" w:rsidRDefault="00F13DBD" w:rsidP="00A7750E">
      <w:pPr>
        <w:autoSpaceDE w:val="0"/>
        <w:autoSpaceDN w:val="0"/>
        <w:adjustRightInd w:val="0"/>
        <w:spacing w:before="0"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0A3DF6C1" wp14:editId="3321D46B">
            <wp:extent cx="3807645" cy="16459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4573" cy="1692142"/>
                    </a:xfrm>
                    <a:prstGeom prst="rect">
                      <a:avLst/>
                    </a:prstGeom>
                  </pic:spPr>
                </pic:pic>
              </a:graphicData>
            </a:graphic>
          </wp:inline>
        </w:drawing>
      </w:r>
      <w:r w:rsidR="00C87436" w:rsidRPr="00501CF2">
        <w:rPr>
          <w:rFonts w:ascii="Times New Roman" w:hAnsi="Times New Roman" w:cs="Times New Roman"/>
          <w:sz w:val="24"/>
          <w:szCs w:val="24"/>
        </w:rPr>
        <w:t>(b)</w:t>
      </w:r>
      <w:r w:rsidR="00C87436" w:rsidRPr="00501CF2">
        <w:rPr>
          <w:rFonts w:ascii="Times New Roman" w:hAnsi="Times New Roman" w:cs="Times New Roman"/>
          <w:noProof/>
          <w:sz w:val="24"/>
          <w:szCs w:val="24"/>
        </w:rPr>
        <w:drawing>
          <wp:inline distT="0" distB="0" distL="0" distR="0" wp14:anchorId="3A5EBDBA" wp14:editId="2915F5CE">
            <wp:extent cx="3768919" cy="1632282"/>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3491" cy="1664579"/>
                    </a:xfrm>
                    <a:prstGeom prst="rect">
                      <a:avLst/>
                    </a:prstGeom>
                  </pic:spPr>
                </pic:pic>
              </a:graphicData>
            </a:graphic>
          </wp:inline>
        </w:drawing>
      </w:r>
      <w:r w:rsidR="00C87436" w:rsidRPr="00501CF2">
        <w:rPr>
          <w:rFonts w:ascii="Times New Roman" w:hAnsi="Times New Roman" w:cs="Times New Roman"/>
          <w:sz w:val="24"/>
          <w:szCs w:val="24"/>
        </w:rPr>
        <w:t>(c)</w:t>
      </w:r>
    </w:p>
    <w:p w14:paraId="52B0CCC6" w14:textId="1E628B6D" w:rsidR="00EA077C" w:rsidRPr="00501CF2" w:rsidRDefault="00EA077C"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 xml:space="preserve">Hình </w:t>
      </w:r>
      <w:r w:rsidR="006842C1" w:rsidRPr="00501CF2">
        <w:rPr>
          <w:rFonts w:ascii="Times New Roman" w:hAnsi="Times New Roman" w:cs="Times New Roman"/>
          <w:b/>
          <w:bCs/>
          <w:sz w:val="24"/>
          <w:szCs w:val="24"/>
        </w:rPr>
        <w:t>4</w:t>
      </w:r>
      <w:r w:rsidRPr="00501CF2">
        <w:rPr>
          <w:rFonts w:ascii="Times New Roman" w:hAnsi="Times New Roman" w:cs="Times New Roman"/>
          <w:b/>
          <w:bCs/>
          <w:sz w:val="24"/>
          <w:szCs w:val="24"/>
        </w:rPr>
        <w:t>. Giá trị sinh khối của cây lúa  trong mối tương quan với chỉ số thực vật</w:t>
      </w:r>
      <w:r w:rsidR="00C87436" w:rsidRPr="00501CF2">
        <w:rPr>
          <w:rFonts w:ascii="Times New Roman" w:hAnsi="Times New Roman" w:cs="Times New Roman"/>
          <w:b/>
          <w:bCs/>
          <w:sz w:val="24"/>
          <w:szCs w:val="24"/>
        </w:rPr>
        <w:t xml:space="preserve"> (a) NDVI, (b) SAVI, và (c) EVI</w:t>
      </w:r>
    </w:p>
    <w:p w14:paraId="7C3D440A" w14:textId="55854D11" w:rsidR="00B45753" w:rsidRPr="00501CF2" w:rsidRDefault="00EB5F1F"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Để đánh giá độ tin cậy của giá trị sinh khối được ước lượng từ ảnh viễn thám, chúng tôi tiến hành so sánh với giá trị sinh khối điều tra ngoài thực địa</w:t>
      </w:r>
      <w:r w:rsidR="00EA077C" w:rsidRPr="00501CF2">
        <w:rPr>
          <w:rFonts w:ascii="Times New Roman" w:hAnsi="Times New Roman" w:cs="Times New Roman"/>
          <w:sz w:val="24"/>
          <w:szCs w:val="24"/>
        </w:rPr>
        <w:t xml:space="preserve"> và giá trị tính được trên ảnh Sentinel</w:t>
      </w:r>
      <w:r w:rsidRPr="00501CF2">
        <w:rPr>
          <w:rFonts w:ascii="Times New Roman" w:hAnsi="Times New Roman" w:cs="Times New Roman"/>
          <w:sz w:val="24"/>
          <w:szCs w:val="24"/>
        </w:rPr>
        <w:t xml:space="preserve">. </w:t>
      </w:r>
      <w:r w:rsidR="00485A01" w:rsidRPr="00501CF2">
        <w:rPr>
          <w:rFonts w:ascii="Times New Roman" w:hAnsi="Times New Roman" w:cs="Times New Roman"/>
          <w:sz w:val="24"/>
          <w:szCs w:val="24"/>
        </w:rPr>
        <w:t xml:space="preserve">Nghiên cứu này đã sử dụng Sai số chuẩn (SE) để kiểm tra độ chính xác: giá trị SE càng thấp thì độ chính xác càng cao. </w:t>
      </w:r>
    </w:p>
    <w:p w14:paraId="010179B2" w14:textId="1FBE31CE" w:rsidR="00F01BBF" w:rsidRPr="00501CF2" w:rsidRDefault="00F01BBF" w:rsidP="00A7750E">
      <w:pPr>
        <w:autoSpaceDE w:val="0"/>
        <w:autoSpaceDN w:val="0"/>
        <w:adjustRightInd w:val="0"/>
        <w:spacing w:before="0" w:line="360" w:lineRule="auto"/>
        <w:ind w:firstLine="0"/>
        <w:jc w:val="left"/>
        <w:rPr>
          <w:rFonts w:ascii="Times New Roman" w:hAnsi="Times New Roman" w:cs="Times New Roman"/>
          <w:sz w:val="24"/>
          <w:szCs w:val="24"/>
        </w:rPr>
      </w:pPr>
      <w:r w:rsidRPr="00501CF2">
        <w:rPr>
          <w:rFonts w:ascii="Times New Roman" w:hAnsi="Times New Roman" w:cs="Times New Roman"/>
          <w:noProof/>
          <w:sz w:val="24"/>
          <w:szCs w:val="24"/>
        </w:rPr>
        <w:drawing>
          <wp:inline distT="0" distB="0" distL="0" distR="0" wp14:anchorId="09648073" wp14:editId="09026C81">
            <wp:extent cx="2005781" cy="1975874"/>
            <wp:effectExtent l="0" t="0" r="13970" b="5715"/>
            <wp:docPr id="7" name="Chart 7" descr="(a)">
              <a:extLst xmlns:a="http://schemas.openxmlformats.org/drawingml/2006/main">
                <a:ext uri="{FF2B5EF4-FFF2-40B4-BE49-F238E27FC236}">
                  <a16:creationId xmlns:a16="http://schemas.microsoft.com/office/drawing/2014/main" id="{7F8C8A22-AFAC-4B6E-AEF6-498EF085F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01CF2">
        <w:rPr>
          <w:rFonts w:ascii="Times New Roman" w:hAnsi="Times New Roman" w:cs="Times New Roman"/>
          <w:sz w:val="24"/>
          <w:szCs w:val="24"/>
        </w:rPr>
        <w:t xml:space="preserve"> </w:t>
      </w:r>
      <w:r w:rsidRPr="00501CF2">
        <w:rPr>
          <w:rFonts w:ascii="Times New Roman" w:hAnsi="Times New Roman" w:cs="Times New Roman"/>
          <w:noProof/>
          <w:sz w:val="24"/>
          <w:szCs w:val="24"/>
        </w:rPr>
        <w:drawing>
          <wp:inline distT="0" distB="0" distL="0" distR="0" wp14:anchorId="4D24644F" wp14:editId="4B72AA77">
            <wp:extent cx="1644445" cy="1998079"/>
            <wp:effectExtent l="0" t="0" r="13335" b="2540"/>
            <wp:docPr id="8" name="Chart 8">
              <a:extLst xmlns:a="http://schemas.openxmlformats.org/drawingml/2006/main">
                <a:ext uri="{FF2B5EF4-FFF2-40B4-BE49-F238E27FC236}">
                  <a16:creationId xmlns:a16="http://schemas.microsoft.com/office/drawing/2014/main" id="{E84F40D0-25DD-401D-8C9F-80130D1C6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E4359" w:rsidRPr="00501CF2">
        <w:rPr>
          <w:rFonts w:ascii="Times New Roman" w:hAnsi="Times New Roman" w:cs="Times New Roman"/>
          <w:sz w:val="24"/>
          <w:szCs w:val="24"/>
        </w:rPr>
        <w:t xml:space="preserve"> </w:t>
      </w:r>
      <w:r w:rsidR="00FE4359" w:rsidRPr="00501CF2">
        <w:rPr>
          <w:rFonts w:ascii="Times New Roman" w:hAnsi="Times New Roman" w:cs="Times New Roman"/>
          <w:noProof/>
          <w:sz w:val="24"/>
          <w:szCs w:val="24"/>
        </w:rPr>
        <w:drawing>
          <wp:inline distT="0" distB="0" distL="0" distR="0" wp14:anchorId="5E89818D" wp14:editId="0534DA1F">
            <wp:extent cx="1781092" cy="1985645"/>
            <wp:effectExtent l="0" t="0" r="10160" b="14605"/>
            <wp:docPr id="9" name="Chart 9">
              <a:extLst xmlns:a="http://schemas.openxmlformats.org/drawingml/2006/main">
                <a:ext uri="{FF2B5EF4-FFF2-40B4-BE49-F238E27FC236}">
                  <a16:creationId xmlns:a16="http://schemas.microsoft.com/office/drawing/2014/main" id="{163DC2D3-9DFC-4CA2-A49F-4243C5537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297653" w14:textId="3281EEA8" w:rsidR="00F01BBF" w:rsidRPr="00501CF2" w:rsidRDefault="00FE4359"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lastRenderedPageBreak/>
        <w:t xml:space="preserve">Hình </w:t>
      </w:r>
      <w:r w:rsidR="00A754A5" w:rsidRPr="00501CF2">
        <w:rPr>
          <w:rFonts w:ascii="Times New Roman" w:hAnsi="Times New Roman" w:cs="Times New Roman"/>
          <w:b/>
          <w:bCs/>
          <w:sz w:val="24"/>
          <w:szCs w:val="24"/>
        </w:rPr>
        <w:t>9. Đồ thị so sánh độ chính xác của việc ước tính sinh khối trên ảnh dựa vào chỉ số (a) SAVI, (b) NDVI, (c) EVI</w:t>
      </w:r>
    </w:p>
    <w:p w14:paraId="54005773" w14:textId="13C6FFF3" w:rsidR="00FE4359" w:rsidRPr="00501CF2" w:rsidRDefault="00CD457C"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Bảng 8. Giá trị (R</w:t>
      </w:r>
      <w:r w:rsidRPr="00501CF2">
        <w:rPr>
          <w:rFonts w:ascii="Times New Roman" w:hAnsi="Times New Roman" w:cs="Times New Roman"/>
          <w:b/>
          <w:bCs/>
          <w:sz w:val="24"/>
          <w:szCs w:val="24"/>
          <w:vertAlign w:val="superscript"/>
        </w:rPr>
        <w:t>2</w:t>
      </w:r>
      <w:r w:rsidRPr="00501CF2">
        <w:rPr>
          <w:rFonts w:ascii="Times New Roman" w:hAnsi="Times New Roman" w:cs="Times New Roman"/>
          <w:b/>
          <w:bCs/>
          <w:sz w:val="24"/>
          <w:szCs w:val="24"/>
        </w:rPr>
        <w:t>) và (SE) của</w:t>
      </w:r>
      <w:r w:rsidR="00786B68" w:rsidRPr="00501CF2">
        <w:rPr>
          <w:rFonts w:ascii="Times New Roman" w:hAnsi="Times New Roman" w:cs="Times New Roman"/>
          <w:b/>
          <w:bCs/>
          <w:sz w:val="24"/>
          <w:szCs w:val="24"/>
        </w:rPr>
        <w:t xml:space="preserve"> ba</w:t>
      </w:r>
      <w:r w:rsidRPr="00501CF2">
        <w:rPr>
          <w:rFonts w:ascii="Times New Roman" w:hAnsi="Times New Roman" w:cs="Times New Roman"/>
          <w:b/>
          <w:bCs/>
          <w:sz w:val="24"/>
          <w:szCs w:val="24"/>
        </w:rPr>
        <w:t xml:space="preserve"> chỉ số thảm thực vật</w:t>
      </w:r>
    </w:p>
    <w:tbl>
      <w:tblPr>
        <w:tblStyle w:val="TableGrid"/>
        <w:tblW w:w="0" w:type="auto"/>
        <w:tblBorders>
          <w:left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831"/>
        <w:gridCol w:w="2831"/>
        <w:gridCol w:w="2832"/>
      </w:tblGrid>
      <w:tr w:rsidR="00E6297D" w:rsidRPr="00501CF2" w14:paraId="11B80293" w14:textId="77777777" w:rsidTr="00A7750E">
        <w:tc>
          <w:tcPr>
            <w:tcW w:w="2831" w:type="dxa"/>
            <w:tcBorders>
              <w:top w:val="single" w:sz="4" w:space="0" w:color="auto"/>
              <w:bottom w:val="single" w:sz="4" w:space="0" w:color="auto"/>
            </w:tcBorders>
          </w:tcPr>
          <w:p w14:paraId="7179E606" w14:textId="458E8907" w:rsidR="00CD457C" w:rsidRPr="00501CF2" w:rsidRDefault="00CD457C"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Chỉ số thực vật</w:t>
            </w:r>
          </w:p>
        </w:tc>
        <w:tc>
          <w:tcPr>
            <w:tcW w:w="2831" w:type="dxa"/>
            <w:tcBorders>
              <w:top w:val="single" w:sz="4" w:space="0" w:color="auto"/>
              <w:bottom w:val="single" w:sz="4" w:space="0" w:color="auto"/>
            </w:tcBorders>
          </w:tcPr>
          <w:p w14:paraId="6C7A677E" w14:textId="0FB390C2" w:rsidR="00CD457C" w:rsidRPr="00501CF2" w:rsidRDefault="00CD457C"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R</w:t>
            </w:r>
            <w:r w:rsidRPr="00501CF2">
              <w:rPr>
                <w:rFonts w:ascii="Times New Roman" w:hAnsi="Times New Roman" w:cs="Times New Roman"/>
                <w:b/>
                <w:bCs/>
                <w:sz w:val="24"/>
                <w:szCs w:val="24"/>
                <w:vertAlign w:val="superscript"/>
              </w:rPr>
              <w:t>2</w:t>
            </w:r>
          </w:p>
        </w:tc>
        <w:tc>
          <w:tcPr>
            <w:tcW w:w="2832" w:type="dxa"/>
            <w:tcBorders>
              <w:top w:val="single" w:sz="4" w:space="0" w:color="auto"/>
              <w:bottom w:val="single" w:sz="4" w:space="0" w:color="auto"/>
            </w:tcBorders>
          </w:tcPr>
          <w:p w14:paraId="2EE13B98" w14:textId="0277BCDA" w:rsidR="00CD457C" w:rsidRPr="00501CF2" w:rsidRDefault="00CD457C" w:rsidP="00A7750E">
            <w:pPr>
              <w:autoSpaceDE w:val="0"/>
              <w:autoSpaceDN w:val="0"/>
              <w:adjustRightInd w:val="0"/>
              <w:spacing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SE</w:t>
            </w:r>
          </w:p>
        </w:tc>
      </w:tr>
      <w:tr w:rsidR="00E6297D" w:rsidRPr="00501CF2" w14:paraId="6E580586" w14:textId="77777777" w:rsidTr="00A7750E">
        <w:tc>
          <w:tcPr>
            <w:tcW w:w="2831" w:type="dxa"/>
            <w:tcBorders>
              <w:top w:val="single" w:sz="4" w:space="0" w:color="auto"/>
              <w:bottom w:val="nil"/>
            </w:tcBorders>
          </w:tcPr>
          <w:p w14:paraId="5B477866" w14:textId="15340184"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NDVI</w:t>
            </w:r>
          </w:p>
        </w:tc>
        <w:tc>
          <w:tcPr>
            <w:tcW w:w="2831" w:type="dxa"/>
            <w:tcBorders>
              <w:top w:val="single" w:sz="4" w:space="0" w:color="auto"/>
              <w:bottom w:val="nil"/>
            </w:tcBorders>
          </w:tcPr>
          <w:p w14:paraId="5FE2C755" w14:textId="782C072E"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w:t>
            </w:r>
            <w:r w:rsidR="00786B68" w:rsidRPr="00501CF2">
              <w:rPr>
                <w:rFonts w:ascii="Times New Roman" w:hAnsi="Times New Roman" w:cs="Times New Roman"/>
                <w:sz w:val="24"/>
                <w:szCs w:val="24"/>
              </w:rPr>
              <w:t>78</w:t>
            </w:r>
            <w:r w:rsidR="00ED49AF" w:rsidRPr="00501CF2">
              <w:rPr>
                <w:rFonts w:ascii="Times New Roman" w:hAnsi="Times New Roman" w:cs="Times New Roman"/>
                <w:sz w:val="24"/>
                <w:szCs w:val="24"/>
              </w:rPr>
              <w:t>1</w:t>
            </w:r>
          </w:p>
        </w:tc>
        <w:tc>
          <w:tcPr>
            <w:tcW w:w="2832" w:type="dxa"/>
            <w:tcBorders>
              <w:top w:val="single" w:sz="4" w:space="0" w:color="auto"/>
              <w:bottom w:val="nil"/>
            </w:tcBorders>
            <w:vAlign w:val="bottom"/>
          </w:tcPr>
          <w:p w14:paraId="1A05DF66" w14:textId="5E98D60E"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5,896</w:t>
            </w:r>
          </w:p>
        </w:tc>
      </w:tr>
      <w:tr w:rsidR="00E6297D" w:rsidRPr="00501CF2" w14:paraId="01CBC609" w14:textId="77777777" w:rsidTr="00A7750E">
        <w:tc>
          <w:tcPr>
            <w:tcW w:w="2831" w:type="dxa"/>
            <w:tcBorders>
              <w:top w:val="nil"/>
              <w:bottom w:val="nil"/>
            </w:tcBorders>
          </w:tcPr>
          <w:p w14:paraId="41D8CBBB" w14:textId="4D5E9B0D"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EVI</w:t>
            </w:r>
          </w:p>
        </w:tc>
        <w:tc>
          <w:tcPr>
            <w:tcW w:w="2831" w:type="dxa"/>
            <w:tcBorders>
              <w:top w:val="nil"/>
              <w:bottom w:val="nil"/>
            </w:tcBorders>
          </w:tcPr>
          <w:p w14:paraId="350CAE0F" w14:textId="4C1C5ED4"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w:t>
            </w:r>
            <w:r w:rsidR="00786B68" w:rsidRPr="00501CF2">
              <w:rPr>
                <w:rFonts w:ascii="Times New Roman" w:hAnsi="Times New Roman" w:cs="Times New Roman"/>
                <w:sz w:val="24"/>
                <w:szCs w:val="24"/>
              </w:rPr>
              <w:t>339</w:t>
            </w:r>
          </w:p>
        </w:tc>
        <w:tc>
          <w:tcPr>
            <w:tcW w:w="2832" w:type="dxa"/>
            <w:tcBorders>
              <w:top w:val="nil"/>
              <w:bottom w:val="nil"/>
            </w:tcBorders>
            <w:vAlign w:val="bottom"/>
          </w:tcPr>
          <w:p w14:paraId="427E4938" w14:textId="6DDD51D2"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8,914</w:t>
            </w:r>
          </w:p>
        </w:tc>
      </w:tr>
      <w:tr w:rsidR="00E6297D" w:rsidRPr="00501CF2" w14:paraId="77E8C7E5" w14:textId="77777777" w:rsidTr="00A7750E">
        <w:tc>
          <w:tcPr>
            <w:tcW w:w="2831" w:type="dxa"/>
            <w:tcBorders>
              <w:top w:val="nil"/>
              <w:bottom w:val="single" w:sz="4" w:space="0" w:color="auto"/>
            </w:tcBorders>
          </w:tcPr>
          <w:p w14:paraId="0178EED6" w14:textId="6BD5FE1C"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SAVI</w:t>
            </w:r>
          </w:p>
        </w:tc>
        <w:tc>
          <w:tcPr>
            <w:tcW w:w="2831" w:type="dxa"/>
            <w:tcBorders>
              <w:top w:val="nil"/>
              <w:bottom w:val="single" w:sz="4" w:space="0" w:color="auto"/>
            </w:tcBorders>
          </w:tcPr>
          <w:p w14:paraId="176F37A0" w14:textId="69499C36"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0,631</w:t>
            </w:r>
          </w:p>
        </w:tc>
        <w:tc>
          <w:tcPr>
            <w:tcW w:w="2832" w:type="dxa"/>
            <w:tcBorders>
              <w:top w:val="nil"/>
              <w:bottom w:val="single" w:sz="4" w:space="0" w:color="auto"/>
            </w:tcBorders>
            <w:vAlign w:val="bottom"/>
          </w:tcPr>
          <w:p w14:paraId="20B5C239" w14:textId="6B8524B0" w:rsidR="00CD457C" w:rsidRPr="00501CF2" w:rsidRDefault="00CD457C" w:rsidP="00A7750E">
            <w:pPr>
              <w:autoSpaceDE w:val="0"/>
              <w:autoSpaceDN w:val="0"/>
              <w:adjustRightInd w:val="0"/>
              <w:spacing w:line="360" w:lineRule="auto"/>
              <w:ind w:firstLine="0"/>
              <w:jc w:val="left"/>
              <w:rPr>
                <w:rFonts w:ascii="Times New Roman" w:hAnsi="Times New Roman" w:cs="Times New Roman"/>
                <w:sz w:val="24"/>
                <w:szCs w:val="24"/>
              </w:rPr>
            </w:pPr>
            <w:r w:rsidRPr="00501CF2">
              <w:rPr>
                <w:rFonts w:ascii="Times New Roman" w:hAnsi="Times New Roman" w:cs="Times New Roman"/>
                <w:sz w:val="24"/>
                <w:szCs w:val="24"/>
              </w:rPr>
              <w:t>4,889</w:t>
            </w:r>
          </w:p>
        </w:tc>
      </w:tr>
    </w:tbl>
    <w:p w14:paraId="576B76DC" w14:textId="61151A21" w:rsidR="00561FB5" w:rsidRPr="00501CF2" w:rsidRDefault="00CD457C"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Bảng 8</w:t>
      </w:r>
      <w:r w:rsidR="00032FB5" w:rsidRPr="00501CF2">
        <w:rPr>
          <w:rFonts w:ascii="Times New Roman" w:hAnsi="Times New Roman" w:cs="Times New Roman"/>
          <w:sz w:val="24"/>
          <w:szCs w:val="24"/>
        </w:rPr>
        <w:t xml:space="preserve"> so sánh các hệ số xác định (R</w:t>
      </w:r>
      <w:r w:rsidR="00032FB5" w:rsidRPr="00501CF2">
        <w:rPr>
          <w:rFonts w:ascii="Times New Roman" w:hAnsi="Times New Roman" w:cs="Times New Roman"/>
          <w:sz w:val="24"/>
          <w:szCs w:val="24"/>
          <w:vertAlign w:val="superscript"/>
        </w:rPr>
        <w:t>2</w:t>
      </w:r>
      <w:r w:rsidR="00032FB5" w:rsidRPr="00501CF2">
        <w:rPr>
          <w:rFonts w:ascii="Times New Roman" w:hAnsi="Times New Roman" w:cs="Times New Roman"/>
          <w:sz w:val="24"/>
          <w:szCs w:val="24"/>
        </w:rPr>
        <w:t xml:space="preserve">) và sai số chuẩn (SE) </w:t>
      </w:r>
      <w:r w:rsidR="00786B68" w:rsidRPr="00501CF2">
        <w:rPr>
          <w:rFonts w:ascii="Times New Roman" w:hAnsi="Times New Roman" w:cs="Times New Roman"/>
          <w:sz w:val="24"/>
          <w:szCs w:val="24"/>
        </w:rPr>
        <w:t>việc ước tính sinh khối trên ảnh dựa vào 3 chỉ số</w:t>
      </w:r>
      <w:r w:rsidR="00032FB5" w:rsidRPr="00501CF2">
        <w:rPr>
          <w:rFonts w:ascii="Times New Roman" w:hAnsi="Times New Roman" w:cs="Times New Roman"/>
          <w:sz w:val="24"/>
          <w:szCs w:val="24"/>
        </w:rPr>
        <w:t xml:space="preserve">. </w:t>
      </w:r>
      <w:r w:rsidR="00561FB5" w:rsidRPr="00501CF2">
        <w:rPr>
          <w:rFonts w:ascii="Times New Roman" w:hAnsi="Times New Roman" w:cs="Times New Roman"/>
          <w:sz w:val="24"/>
          <w:szCs w:val="24"/>
        </w:rPr>
        <w:t>Kết quả</w:t>
      </w:r>
      <w:r w:rsidR="00032FB5" w:rsidRPr="00501CF2">
        <w:rPr>
          <w:rFonts w:ascii="Times New Roman" w:hAnsi="Times New Roman" w:cs="Times New Roman"/>
          <w:sz w:val="24"/>
          <w:szCs w:val="24"/>
        </w:rPr>
        <w:t xml:space="preserve"> cho thấy rằng </w:t>
      </w:r>
      <w:r w:rsidR="00561FB5" w:rsidRPr="00501CF2">
        <w:rPr>
          <w:rFonts w:ascii="Times New Roman" w:hAnsi="Times New Roman" w:cs="Times New Roman"/>
          <w:sz w:val="24"/>
          <w:szCs w:val="24"/>
        </w:rPr>
        <w:t>N</w:t>
      </w:r>
      <w:r w:rsidR="00032FB5" w:rsidRPr="00501CF2">
        <w:rPr>
          <w:rFonts w:ascii="Times New Roman" w:hAnsi="Times New Roman" w:cs="Times New Roman"/>
          <w:sz w:val="24"/>
          <w:szCs w:val="24"/>
        </w:rPr>
        <w:t>DVI có</w:t>
      </w:r>
      <w:r w:rsidR="00561FB5" w:rsidRPr="00501CF2">
        <w:rPr>
          <w:rFonts w:ascii="Times New Roman" w:hAnsi="Times New Roman" w:cs="Times New Roman"/>
          <w:sz w:val="24"/>
          <w:szCs w:val="24"/>
        </w:rPr>
        <w:t xml:space="preserve"> </w:t>
      </w:r>
      <w:r w:rsidR="00032FB5" w:rsidRPr="00501CF2">
        <w:rPr>
          <w:rFonts w:ascii="Times New Roman" w:hAnsi="Times New Roman" w:cs="Times New Roman"/>
          <w:sz w:val="24"/>
          <w:szCs w:val="24"/>
        </w:rPr>
        <w:t xml:space="preserve">giá trị </w:t>
      </w:r>
      <w:r w:rsidR="00561FB5" w:rsidRPr="00501CF2">
        <w:rPr>
          <w:rFonts w:ascii="Times New Roman" w:hAnsi="Times New Roman" w:cs="Times New Roman"/>
          <w:sz w:val="24"/>
          <w:szCs w:val="24"/>
        </w:rPr>
        <w:t>R</w:t>
      </w:r>
      <w:r w:rsidR="00561FB5" w:rsidRPr="00501CF2">
        <w:rPr>
          <w:rFonts w:ascii="Times New Roman" w:hAnsi="Times New Roman" w:cs="Times New Roman"/>
          <w:sz w:val="24"/>
          <w:szCs w:val="24"/>
          <w:vertAlign w:val="superscript"/>
        </w:rPr>
        <w:t>2</w:t>
      </w:r>
      <w:r w:rsidR="00032FB5" w:rsidRPr="00501CF2">
        <w:rPr>
          <w:rFonts w:ascii="Times New Roman" w:hAnsi="Times New Roman" w:cs="Times New Roman"/>
          <w:sz w:val="24"/>
          <w:szCs w:val="24"/>
        </w:rPr>
        <w:t xml:space="preserve"> </w:t>
      </w:r>
      <w:r w:rsidR="00561FB5" w:rsidRPr="00501CF2">
        <w:rPr>
          <w:rFonts w:ascii="Times New Roman" w:hAnsi="Times New Roman" w:cs="Times New Roman"/>
          <w:sz w:val="24"/>
          <w:szCs w:val="24"/>
        </w:rPr>
        <w:t>cao so với các chỉ số khác</w:t>
      </w:r>
      <w:r w:rsidR="00032FB5" w:rsidRPr="00501CF2">
        <w:rPr>
          <w:rFonts w:ascii="Times New Roman" w:hAnsi="Times New Roman" w:cs="Times New Roman"/>
          <w:sz w:val="24"/>
          <w:szCs w:val="24"/>
        </w:rPr>
        <w:t>, từ kiểm tra tương quan đến kiểm tra độ chính xác. Tuy nhiên,</w:t>
      </w:r>
      <w:r w:rsidR="00561FB5" w:rsidRPr="00501CF2">
        <w:rPr>
          <w:rFonts w:ascii="Times New Roman" w:hAnsi="Times New Roman" w:cs="Times New Roman"/>
          <w:sz w:val="24"/>
          <w:szCs w:val="24"/>
        </w:rPr>
        <w:t xml:space="preserve"> </w:t>
      </w:r>
      <w:r w:rsidR="00032FB5" w:rsidRPr="00501CF2">
        <w:rPr>
          <w:rFonts w:ascii="Times New Roman" w:hAnsi="Times New Roman" w:cs="Times New Roman"/>
          <w:sz w:val="24"/>
          <w:szCs w:val="24"/>
        </w:rPr>
        <w:t>các kết quả thử nghiệm không tương quan với nhau. Không có mối quan hệ nào giữa R</w:t>
      </w:r>
      <w:r w:rsidR="00032FB5" w:rsidRPr="00501CF2">
        <w:rPr>
          <w:rFonts w:ascii="Times New Roman" w:hAnsi="Times New Roman" w:cs="Times New Roman"/>
          <w:sz w:val="24"/>
          <w:szCs w:val="24"/>
          <w:vertAlign w:val="superscript"/>
        </w:rPr>
        <w:t>2</w:t>
      </w:r>
      <w:r w:rsidR="00032FB5" w:rsidRPr="00501CF2">
        <w:rPr>
          <w:rFonts w:ascii="Times New Roman" w:hAnsi="Times New Roman" w:cs="Times New Roman"/>
          <w:sz w:val="24"/>
          <w:szCs w:val="24"/>
        </w:rPr>
        <w:t xml:space="preserve"> và SE, nghĩa là chỉ số thực vật với</w:t>
      </w:r>
      <w:r w:rsidRPr="00501CF2">
        <w:rPr>
          <w:rFonts w:ascii="Times New Roman" w:hAnsi="Times New Roman" w:cs="Times New Roman"/>
          <w:sz w:val="24"/>
          <w:szCs w:val="24"/>
        </w:rPr>
        <w:t xml:space="preserve"> giá trị</w:t>
      </w:r>
      <w:r w:rsidR="00032FB5" w:rsidRPr="00501CF2">
        <w:rPr>
          <w:rFonts w:ascii="Times New Roman" w:hAnsi="Times New Roman" w:cs="Times New Roman"/>
          <w:sz w:val="24"/>
          <w:szCs w:val="24"/>
        </w:rPr>
        <w:t xml:space="preserve"> R</w:t>
      </w:r>
      <w:r w:rsidR="00032FB5" w:rsidRPr="00501CF2">
        <w:rPr>
          <w:rFonts w:ascii="Times New Roman" w:hAnsi="Times New Roman" w:cs="Times New Roman"/>
          <w:sz w:val="24"/>
          <w:szCs w:val="24"/>
          <w:vertAlign w:val="superscript"/>
        </w:rPr>
        <w:t>2</w:t>
      </w:r>
      <w:r w:rsidR="00032FB5" w:rsidRPr="00501CF2">
        <w:rPr>
          <w:rFonts w:ascii="Times New Roman" w:hAnsi="Times New Roman" w:cs="Times New Roman"/>
          <w:sz w:val="24"/>
          <w:szCs w:val="24"/>
        </w:rPr>
        <w:t xml:space="preserve"> cao không nhất thiết phải thể hiện độ chính xác cao và ngược lại. </w:t>
      </w:r>
      <w:r w:rsidRPr="00501CF2">
        <w:rPr>
          <w:rFonts w:ascii="Times New Roman" w:hAnsi="Times New Roman" w:cs="Times New Roman"/>
          <w:sz w:val="24"/>
          <w:szCs w:val="24"/>
        </w:rPr>
        <w:t>SA</w:t>
      </w:r>
      <w:r w:rsidR="00032FB5" w:rsidRPr="00501CF2">
        <w:rPr>
          <w:rFonts w:ascii="Times New Roman" w:hAnsi="Times New Roman" w:cs="Times New Roman"/>
          <w:sz w:val="24"/>
          <w:szCs w:val="24"/>
        </w:rPr>
        <w:t>VI có độ chính xác cao hơn EVI</w:t>
      </w:r>
      <w:r w:rsidR="00561FB5" w:rsidRPr="00501CF2">
        <w:rPr>
          <w:rFonts w:ascii="Times New Roman" w:hAnsi="Times New Roman" w:cs="Times New Roman"/>
          <w:sz w:val="24"/>
          <w:szCs w:val="24"/>
        </w:rPr>
        <w:t xml:space="preserve"> và </w:t>
      </w:r>
      <w:r w:rsidRPr="00501CF2">
        <w:rPr>
          <w:rFonts w:ascii="Times New Roman" w:hAnsi="Times New Roman" w:cs="Times New Roman"/>
          <w:sz w:val="24"/>
          <w:szCs w:val="24"/>
        </w:rPr>
        <w:t>ND</w:t>
      </w:r>
      <w:r w:rsidR="00561FB5" w:rsidRPr="00501CF2">
        <w:rPr>
          <w:rFonts w:ascii="Times New Roman" w:hAnsi="Times New Roman" w:cs="Times New Roman"/>
          <w:sz w:val="24"/>
          <w:szCs w:val="24"/>
        </w:rPr>
        <w:t>VI</w:t>
      </w:r>
      <w:r w:rsidR="00032FB5" w:rsidRPr="00501CF2">
        <w:rPr>
          <w:rFonts w:ascii="Times New Roman" w:hAnsi="Times New Roman" w:cs="Times New Roman"/>
          <w:sz w:val="24"/>
          <w:szCs w:val="24"/>
        </w:rPr>
        <w:t xml:space="preserve"> nhưng </w:t>
      </w:r>
      <w:r w:rsidR="00561FB5" w:rsidRPr="00501CF2">
        <w:rPr>
          <w:rFonts w:ascii="Times New Roman" w:hAnsi="Times New Roman" w:cs="Times New Roman"/>
          <w:sz w:val="24"/>
          <w:szCs w:val="24"/>
        </w:rPr>
        <w:t>giá trị</w:t>
      </w:r>
      <w:r w:rsidR="00032FB5" w:rsidRPr="00501CF2">
        <w:rPr>
          <w:rFonts w:ascii="Times New Roman" w:hAnsi="Times New Roman" w:cs="Times New Roman"/>
          <w:sz w:val="24"/>
          <w:szCs w:val="24"/>
        </w:rPr>
        <w:t xml:space="preserve"> R</w:t>
      </w:r>
      <w:r w:rsidR="00032FB5" w:rsidRPr="00501CF2">
        <w:rPr>
          <w:rFonts w:ascii="Times New Roman" w:hAnsi="Times New Roman" w:cs="Times New Roman"/>
          <w:sz w:val="24"/>
          <w:szCs w:val="24"/>
          <w:vertAlign w:val="superscript"/>
        </w:rPr>
        <w:t>2</w:t>
      </w:r>
      <w:r w:rsidR="00561FB5" w:rsidRPr="00501CF2">
        <w:rPr>
          <w:rFonts w:ascii="Times New Roman" w:hAnsi="Times New Roman" w:cs="Times New Roman"/>
          <w:sz w:val="24"/>
          <w:szCs w:val="24"/>
        </w:rPr>
        <w:t xml:space="preserve"> lại</w:t>
      </w:r>
      <w:r w:rsidR="00032FB5" w:rsidRPr="00501CF2">
        <w:rPr>
          <w:rFonts w:ascii="Times New Roman" w:hAnsi="Times New Roman" w:cs="Times New Roman"/>
          <w:sz w:val="24"/>
          <w:szCs w:val="24"/>
        </w:rPr>
        <w:t xml:space="preserve"> thấp hơn</w:t>
      </w:r>
      <w:r w:rsidR="00F7489F" w:rsidRPr="00501CF2">
        <w:rPr>
          <w:rFonts w:ascii="Times New Roman" w:hAnsi="Times New Roman" w:cs="Times New Roman"/>
          <w:sz w:val="24"/>
          <w:szCs w:val="24"/>
        </w:rPr>
        <w:t xml:space="preserve"> NDVI</w:t>
      </w:r>
      <w:r w:rsidR="00032FB5" w:rsidRPr="00501CF2">
        <w:rPr>
          <w:rFonts w:ascii="Times New Roman" w:hAnsi="Times New Roman" w:cs="Times New Roman"/>
          <w:sz w:val="24"/>
          <w:szCs w:val="24"/>
        </w:rPr>
        <w:t xml:space="preserve">. </w:t>
      </w:r>
      <w:r w:rsidR="00561FB5" w:rsidRPr="00501CF2">
        <w:rPr>
          <w:rFonts w:ascii="Times New Roman" w:hAnsi="Times New Roman" w:cs="Times New Roman"/>
          <w:sz w:val="24"/>
          <w:szCs w:val="24"/>
        </w:rPr>
        <w:t>N</w:t>
      </w:r>
      <w:r w:rsidR="00032FB5" w:rsidRPr="00501CF2">
        <w:rPr>
          <w:rFonts w:ascii="Times New Roman" w:hAnsi="Times New Roman" w:cs="Times New Roman"/>
          <w:sz w:val="24"/>
          <w:szCs w:val="24"/>
        </w:rPr>
        <w:t>DVI có hiệu quả để sử dụng vì công thức tương đối đơn giản, chỉ sử dụng dải màu đỏ và hồng ngoại. Điều này phù hợp với Wicaksono et al. (2015)</w:t>
      </w:r>
      <w:r w:rsidR="00786B68" w:rsidRPr="00501CF2">
        <w:rPr>
          <w:rFonts w:ascii="Times New Roman" w:hAnsi="Times New Roman" w:cs="Times New Roman"/>
          <w:sz w:val="24"/>
          <w:szCs w:val="24"/>
        </w:rPr>
        <w:t xml:space="preserve"> [14]</w:t>
      </w:r>
      <w:r w:rsidR="00032FB5" w:rsidRPr="00501CF2">
        <w:rPr>
          <w:rFonts w:ascii="Times New Roman" w:hAnsi="Times New Roman" w:cs="Times New Roman"/>
          <w:sz w:val="24"/>
          <w:szCs w:val="24"/>
        </w:rPr>
        <w:t xml:space="preserve">, coi </w:t>
      </w:r>
      <w:r w:rsidR="00561FB5" w:rsidRPr="00501CF2">
        <w:rPr>
          <w:rFonts w:ascii="Times New Roman" w:hAnsi="Times New Roman" w:cs="Times New Roman"/>
          <w:sz w:val="24"/>
          <w:szCs w:val="24"/>
        </w:rPr>
        <w:t>N</w:t>
      </w:r>
      <w:r w:rsidR="00032FB5" w:rsidRPr="00501CF2">
        <w:rPr>
          <w:rFonts w:ascii="Times New Roman" w:hAnsi="Times New Roman" w:cs="Times New Roman"/>
          <w:sz w:val="24"/>
          <w:szCs w:val="24"/>
        </w:rPr>
        <w:t xml:space="preserve">DVI là hiệu quả nhất vì: (1) công thức đơn giản; (2) nó chỉ yêu cầu các dải màu đỏ và NIR ― do đó có thể áp dụng cho hầu hết các hình ảnh đa </w:t>
      </w:r>
      <w:r w:rsidR="00561FB5" w:rsidRPr="00501CF2">
        <w:rPr>
          <w:rFonts w:ascii="Times New Roman" w:hAnsi="Times New Roman" w:cs="Times New Roman"/>
          <w:sz w:val="24"/>
          <w:szCs w:val="24"/>
        </w:rPr>
        <w:t>sắc</w:t>
      </w:r>
      <w:r w:rsidR="00032FB5" w:rsidRPr="00501CF2">
        <w:rPr>
          <w:rFonts w:ascii="Times New Roman" w:hAnsi="Times New Roman" w:cs="Times New Roman"/>
          <w:sz w:val="24"/>
          <w:szCs w:val="24"/>
        </w:rPr>
        <w:t xml:space="preserve"> sẵn có; và (3) hiệu suất nhất quán trên các mức đo bức xạ và được cải thiện khi áp dụng hiệu chỉnh đo bức xạ. </w:t>
      </w:r>
      <w:r w:rsidR="00561FB5" w:rsidRPr="00501CF2">
        <w:rPr>
          <w:rFonts w:ascii="Times New Roman" w:hAnsi="Times New Roman" w:cs="Times New Roman"/>
          <w:sz w:val="24"/>
          <w:szCs w:val="24"/>
        </w:rPr>
        <w:t>N</w:t>
      </w:r>
      <w:r w:rsidR="00032FB5" w:rsidRPr="00501CF2">
        <w:rPr>
          <w:rFonts w:ascii="Times New Roman" w:hAnsi="Times New Roman" w:cs="Times New Roman"/>
          <w:sz w:val="24"/>
          <w:szCs w:val="24"/>
        </w:rPr>
        <w:t>DVI là một phép biến đổi quang phổ được sử dụng để tăng cường các khía cạnh của thảm thực vật và được phát triển để tránh các giá trị âm.</w:t>
      </w:r>
      <w:r w:rsidR="00561FB5" w:rsidRPr="00501CF2">
        <w:rPr>
          <w:rFonts w:ascii="Times New Roman" w:hAnsi="Times New Roman" w:cs="Times New Roman"/>
          <w:sz w:val="24"/>
          <w:szCs w:val="24"/>
        </w:rPr>
        <w:t xml:space="preserve"> </w:t>
      </w:r>
      <w:r w:rsidR="00032FB5" w:rsidRPr="00501CF2">
        <w:rPr>
          <w:rFonts w:ascii="Times New Roman" w:hAnsi="Times New Roman" w:cs="Times New Roman"/>
          <w:sz w:val="24"/>
          <w:szCs w:val="24"/>
        </w:rPr>
        <w:t xml:space="preserve">EVI có độ chính xác thấp nhất so với </w:t>
      </w:r>
      <w:r w:rsidR="00561FB5" w:rsidRPr="00501CF2">
        <w:rPr>
          <w:rFonts w:ascii="Times New Roman" w:hAnsi="Times New Roman" w:cs="Times New Roman"/>
          <w:sz w:val="24"/>
          <w:szCs w:val="24"/>
        </w:rPr>
        <w:t>N</w:t>
      </w:r>
      <w:r w:rsidR="00032FB5" w:rsidRPr="00501CF2">
        <w:rPr>
          <w:rFonts w:ascii="Times New Roman" w:hAnsi="Times New Roman" w:cs="Times New Roman"/>
          <w:sz w:val="24"/>
          <w:szCs w:val="24"/>
        </w:rPr>
        <w:t xml:space="preserve">DVI và </w:t>
      </w:r>
      <w:r w:rsidR="00561FB5" w:rsidRPr="00501CF2">
        <w:rPr>
          <w:rFonts w:ascii="Times New Roman" w:hAnsi="Times New Roman" w:cs="Times New Roman"/>
          <w:sz w:val="24"/>
          <w:szCs w:val="24"/>
        </w:rPr>
        <w:t>SA</w:t>
      </w:r>
      <w:r w:rsidR="00032FB5" w:rsidRPr="00501CF2">
        <w:rPr>
          <w:rFonts w:ascii="Times New Roman" w:hAnsi="Times New Roman" w:cs="Times New Roman"/>
          <w:sz w:val="24"/>
          <w:szCs w:val="24"/>
        </w:rPr>
        <w:t>VI. Có thể là do, không giống như các chỉ số thảm thực vật khác chỉ sử dụng dải màu đỏ và hồng ngoại, công thức EVI cũng sử dụng thêm dải màu xanh lam. Bên cạnh đó, nó có một giá trị không đổi trong tính toán của nó, ảnh hưởng đến</w:t>
      </w:r>
      <w:r w:rsidR="00561FB5" w:rsidRPr="00501CF2">
        <w:rPr>
          <w:rFonts w:ascii="Times New Roman" w:hAnsi="Times New Roman" w:cs="Times New Roman"/>
          <w:sz w:val="24"/>
          <w:szCs w:val="24"/>
        </w:rPr>
        <w:t xml:space="preserve"> giá trị, cũng như giá trị SAVI cũng có một giá trị không đổi trong công thức có thể ảnh hưởng đến giá trị.</w:t>
      </w:r>
    </w:p>
    <w:p w14:paraId="3517B040" w14:textId="2280B2AB" w:rsidR="00357DE3" w:rsidRPr="00501CF2" w:rsidRDefault="00357DE3" w:rsidP="00A7750E">
      <w:pPr>
        <w:autoSpaceDE w:val="0"/>
        <w:autoSpaceDN w:val="0"/>
        <w:adjustRightInd w:val="0"/>
        <w:spacing w:before="0" w:line="360" w:lineRule="auto"/>
        <w:ind w:firstLine="0"/>
        <w:jc w:val="left"/>
        <w:rPr>
          <w:rFonts w:ascii="Times New Roman" w:hAnsi="Times New Roman" w:cs="Times New Roman"/>
          <w:b/>
          <w:bCs/>
          <w:sz w:val="24"/>
          <w:szCs w:val="24"/>
        </w:rPr>
      </w:pPr>
      <w:r w:rsidRPr="00501CF2">
        <w:rPr>
          <w:rFonts w:ascii="Times New Roman" w:hAnsi="Times New Roman" w:cs="Times New Roman"/>
          <w:b/>
          <w:bCs/>
          <w:sz w:val="24"/>
          <w:szCs w:val="24"/>
        </w:rPr>
        <w:t>Kết luận</w:t>
      </w:r>
    </w:p>
    <w:p w14:paraId="2F6D529B" w14:textId="797EDDBB" w:rsidR="00547212" w:rsidRPr="00501CF2" w:rsidRDefault="00B917A2" w:rsidP="00A7750E">
      <w:pPr>
        <w:autoSpaceDE w:val="0"/>
        <w:autoSpaceDN w:val="0"/>
        <w:adjustRightInd w:val="0"/>
        <w:spacing w:before="0" w:line="360" w:lineRule="auto"/>
        <w:ind w:firstLine="567"/>
        <w:rPr>
          <w:rFonts w:ascii="Times New Roman" w:hAnsi="Times New Roman" w:cs="Times New Roman"/>
          <w:sz w:val="24"/>
          <w:szCs w:val="24"/>
        </w:rPr>
      </w:pPr>
      <w:r w:rsidRPr="00501CF2">
        <w:rPr>
          <w:rFonts w:ascii="Times New Roman" w:hAnsi="Times New Roman" w:cs="Times New Roman"/>
          <w:sz w:val="24"/>
          <w:szCs w:val="24"/>
        </w:rPr>
        <w:t>Huyện Giao Thuỷ với đặc điểm giáp biển và được chia thành 2 vùng nội đồng và vùng bãi bồi ven biển đã tạo lên những xã chuyên trồng lúa và xã trồng lúa tạp giao. Đặc điểm đó</w:t>
      </w:r>
      <w:r w:rsidR="00B61189" w:rsidRPr="00501CF2">
        <w:rPr>
          <w:rFonts w:ascii="Times New Roman" w:hAnsi="Times New Roman" w:cs="Times New Roman"/>
          <w:sz w:val="24"/>
          <w:szCs w:val="24"/>
        </w:rPr>
        <w:t xml:space="preserve"> kết hợp thời điểm xuống giống ở các xã khác nhau</w:t>
      </w:r>
      <w:r w:rsidRPr="00501CF2">
        <w:rPr>
          <w:rFonts w:ascii="Times New Roman" w:hAnsi="Times New Roman" w:cs="Times New Roman"/>
          <w:sz w:val="24"/>
          <w:szCs w:val="24"/>
        </w:rPr>
        <w:t xml:space="preserve"> khiến </w:t>
      </w:r>
      <w:r w:rsidR="00B61189" w:rsidRPr="00501CF2">
        <w:rPr>
          <w:rFonts w:ascii="Times New Roman" w:hAnsi="Times New Roman" w:cs="Times New Roman"/>
          <w:sz w:val="24"/>
          <w:szCs w:val="24"/>
        </w:rPr>
        <w:t>giá trị sinh khối</w:t>
      </w:r>
      <w:r w:rsidRPr="00501CF2">
        <w:rPr>
          <w:rFonts w:ascii="Times New Roman" w:hAnsi="Times New Roman" w:cs="Times New Roman"/>
          <w:sz w:val="24"/>
          <w:szCs w:val="24"/>
        </w:rPr>
        <w:t xml:space="preserve"> khác nhau tại </w:t>
      </w:r>
      <w:r w:rsidR="00B61189" w:rsidRPr="00501CF2">
        <w:rPr>
          <w:rFonts w:ascii="Times New Roman" w:hAnsi="Times New Roman" w:cs="Times New Roman"/>
          <w:sz w:val="24"/>
          <w:szCs w:val="24"/>
        </w:rPr>
        <w:t>các ÔTC</w:t>
      </w:r>
      <w:r w:rsidRPr="00501CF2">
        <w:rPr>
          <w:rFonts w:ascii="Times New Roman" w:hAnsi="Times New Roman" w:cs="Times New Roman"/>
          <w:sz w:val="24"/>
          <w:szCs w:val="24"/>
        </w:rPr>
        <w:t xml:space="preserve">. Nhưng nhìn chung, hình ảnh Sentinel-2 </w:t>
      </w:r>
      <w:r w:rsidR="00B61189" w:rsidRPr="00501CF2">
        <w:rPr>
          <w:rFonts w:ascii="Times New Roman" w:hAnsi="Times New Roman" w:cs="Times New Roman"/>
          <w:sz w:val="24"/>
          <w:szCs w:val="24"/>
        </w:rPr>
        <w:t xml:space="preserve">với độ phân giải không gian lên đến 10m </w:t>
      </w:r>
      <w:r w:rsidRPr="00501CF2">
        <w:rPr>
          <w:rFonts w:ascii="Times New Roman" w:hAnsi="Times New Roman" w:cs="Times New Roman"/>
          <w:sz w:val="24"/>
          <w:szCs w:val="24"/>
        </w:rPr>
        <w:t>có tiềm năng cho việc ước tính và lập bản đồ AGB lúa</w:t>
      </w:r>
      <w:r w:rsidR="00B61189" w:rsidRPr="00501CF2">
        <w:rPr>
          <w:rFonts w:ascii="Times New Roman" w:hAnsi="Times New Roman" w:cs="Times New Roman"/>
          <w:sz w:val="24"/>
          <w:szCs w:val="24"/>
        </w:rPr>
        <w:t xml:space="preserve"> tại khu vực có diện tích trồng lúa manh mún và thư</w:t>
      </w:r>
      <w:r w:rsidR="00397314" w:rsidRPr="00501CF2">
        <w:rPr>
          <w:rFonts w:ascii="Times New Roman" w:hAnsi="Times New Roman" w:cs="Times New Roman"/>
          <w:sz w:val="24"/>
          <w:szCs w:val="24"/>
        </w:rPr>
        <w:t>a</w:t>
      </w:r>
      <w:r w:rsidR="00B61189" w:rsidRPr="00501CF2">
        <w:rPr>
          <w:rFonts w:ascii="Times New Roman" w:hAnsi="Times New Roman" w:cs="Times New Roman"/>
          <w:sz w:val="24"/>
          <w:szCs w:val="24"/>
        </w:rPr>
        <w:t xml:space="preserve"> thớt</w:t>
      </w:r>
      <w:r w:rsidRPr="00501CF2">
        <w:rPr>
          <w:rFonts w:ascii="Times New Roman" w:hAnsi="Times New Roman" w:cs="Times New Roman"/>
          <w:sz w:val="24"/>
          <w:szCs w:val="24"/>
        </w:rPr>
        <w:t xml:space="preserve">. Tất cả ba chỉ số về thảm thực vật cho kết quả gần như giống nhau về </w:t>
      </w:r>
      <w:r w:rsidR="009C4A88" w:rsidRPr="00501CF2">
        <w:rPr>
          <w:rFonts w:ascii="Times New Roman" w:hAnsi="Times New Roman" w:cs="Times New Roman"/>
          <w:sz w:val="24"/>
          <w:szCs w:val="24"/>
        </w:rPr>
        <w:t>phương trình hàm tương quan với giá trị AGB</w:t>
      </w:r>
      <w:r w:rsidRPr="00501CF2">
        <w:rPr>
          <w:rFonts w:ascii="Times New Roman" w:hAnsi="Times New Roman" w:cs="Times New Roman"/>
          <w:sz w:val="24"/>
          <w:szCs w:val="24"/>
        </w:rPr>
        <w:t xml:space="preserve">. Tuy nhiên, dựa trên kết quả kiểm tra độ chính xác, </w:t>
      </w:r>
      <w:r w:rsidR="00F7489F" w:rsidRPr="00501CF2">
        <w:rPr>
          <w:rFonts w:ascii="Times New Roman" w:hAnsi="Times New Roman" w:cs="Times New Roman"/>
          <w:sz w:val="24"/>
          <w:szCs w:val="24"/>
        </w:rPr>
        <w:t>SAVI</w:t>
      </w:r>
      <w:r w:rsidRPr="00501CF2">
        <w:rPr>
          <w:rFonts w:ascii="Times New Roman" w:hAnsi="Times New Roman" w:cs="Times New Roman"/>
          <w:sz w:val="24"/>
          <w:szCs w:val="24"/>
        </w:rPr>
        <w:t xml:space="preserve"> có sai số ước tính tiêu chuẩn</w:t>
      </w:r>
      <w:r w:rsidR="00F7489F" w:rsidRPr="00501CF2">
        <w:rPr>
          <w:rFonts w:ascii="Times New Roman" w:hAnsi="Times New Roman" w:cs="Times New Roman"/>
          <w:sz w:val="24"/>
          <w:szCs w:val="24"/>
        </w:rPr>
        <w:t xml:space="preserve"> </w:t>
      </w:r>
      <w:r w:rsidRPr="00501CF2">
        <w:rPr>
          <w:rFonts w:ascii="Times New Roman" w:hAnsi="Times New Roman" w:cs="Times New Roman"/>
          <w:sz w:val="24"/>
          <w:szCs w:val="24"/>
        </w:rPr>
        <w:t>thấp nhất</w:t>
      </w:r>
      <w:r w:rsidR="00B61189" w:rsidRPr="00501CF2">
        <w:rPr>
          <w:rFonts w:ascii="Times New Roman" w:hAnsi="Times New Roman" w:cs="Times New Roman"/>
          <w:sz w:val="24"/>
          <w:szCs w:val="24"/>
        </w:rPr>
        <w:t xml:space="preserve"> là</w:t>
      </w:r>
      <w:r w:rsidR="00F7489F" w:rsidRPr="00501CF2">
        <w:rPr>
          <w:rFonts w:ascii="Times New Roman" w:hAnsi="Times New Roman" w:cs="Times New Roman"/>
          <w:sz w:val="24"/>
          <w:szCs w:val="24"/>
        </w:rPr>
        <w:t xml:space="preserve"> 5,89 </w:t>
      </w:r>
      <w:r w:rsidRPr="00501CF2">
        <w:rPr>
          <w:rFonts w:ascii="Times New Roman" w:hAnsi="Times New Roman" w:cs="Times New Roman"/>
          <w:sz w:val="24"/>
          <w:szCs w:val="24"/>
        </w:rPr>
        <w:t>tấn/ha</w:t>
      </w:r>
      <w:r w:rsidR="00B61189" w:rsidRPr="00501CF2">
        <w:rPr>
          <w:rFonts w:ascii="Times New Roman" w:hAnsi="Times New Roman" w:cs="Times New Roman"/>
          <w:sz w:val="24"/>
          <w:szCs w:val="24"/>
        </w:rPr>
        <w:t>, tiếp theo là NDVI (</w:t>
      </w:r>
      <w:r w:rsidR="00F7489F" w:rsidRPr="00501CF2">
        <w:rPr>
          <w:rFonts w:ascii="Times New Roman" w:hAnsi="Times New Roman" w:cs="Times New Roman"/>
          <w:sz w:val="24"/>
          <w:szCs w:val="24"/>
        </w:rPr>
        <w:t>4,89 tấn/ha</w:t>
      </w:r>
      <w:r w:rsidR="00B61189" w:rsidRPr="00501CF2">
        <w:rPr>
          <w:rFonts w:ascii="Times New Roman" w:hAnsi="Times New Roman" w:cs="Times New Roman"/>
          <w:sz w:val="24"/>
          <w:szCs w:val="24"/>
        </w:rPr>
        <w:t xml:space="preserve">), cuối cùng là EVI. </w:t>
      </w:r>
      <w:r w:rsidR="00F7489F" w:rsidRPr="00501CF2">
        <w:rPr>
          <w:rFonts w:ascii="Times New Roman" w:hAnsi="Times New Roman" w:cs="Times New Roman"/>
          <w:sz w:val="24"/>
          <w:szCs w:val="24"/>
        </w:rPr>
        <w:t>Tuy nhiên, hệ số xác định của NDVI là cao nhât (R</w:t>
      </w:r>
      <w:r w:rsidR="00F7489F" w:rsidRPr="00501CF2">
        <w:rPr>
          <w:rFonts w:ascii="Times New Roman" w:hAnsi="Times New Roman" w:cs="Times New Roman"/>
          <w:sz w:val="24"/>
          <w:szCs w:val="24"/>
          <w:vertAlign w:val="superscript"/>
        </w:rPr>
        <w:t>2</w:t>
      </w:r>
      <w:r w:rsidR="00F7489F" w:rsidRPr="00501CF2">
        <w:rPr>
          <w:rFonts w:ascii="Times New Roman" w:hAnsi="Times New Roman" w:cs="Times New Roman"/>
          <w:sz w:val="24"/>
          <w:szCs w:val="24"/>
        </w:rPr>
        <w:t xml:space="preserve"> = 0,85). </w:t>
      </w:r>
      <w:r w:rsidRPr="00501CF2">
        <w:rPr>
          <w:rFonts w:ascii="Times New Roman" w:hAnsi="Times New Roman" w:cs="Times New Roman"/>
          <w:sz w:val="24"/>
          <w:szCs w:val="24"/>
        </w:rPr>
        <w:t xml:space="preserve"> </w:t>
      </w:r>
      <w:r w:rsidR="00397314" w:rsidRPr="00501CF2">
        <w:rPr>
          <w:rFonts w:ascii="Times New Roman" w:hAnsi="Times New Roman" w:cs="Times New Roman"/>
          <w:sz w:val="24"/>
          <w:szCs w:val="24"/>
        </w:rPr>
        <w:t xml:space="preserve">Ngoài ra, bản đồ sinh khối lúa tại huyện Giao Thuỷ, Nam Định được thành lập trong hệ tương quan giữa NDVI và sinh khối với độ chính xác 85,3%. </w:t>
      </w:r>
      <w:r w:rsidRPr="00501CF2">
        <w:rPr>
          <w:rFonts w:ascii="Times New Roman" w:hAnsi="Times New Roman" w:cs="Times New Roman"/>
          <w:sz w:val="24"/>
          <w:szCs w:val="24"/>
        </w:rPr>
        <w:t xml:space="preserve">Có nghĩa là </w:t>
      </w:r>
      <w:r w:rsidR="009C4A88" w:rsidRPr="00501CF2">
        <w:rPr>
          <w:rFonts w:ascii="Times New Roman" w:hAnsi="Times New Roman" w:cs="Times New Roman"/>
          <w:sz w:val="24"/>
          <w:szCs w:val="24"/>
        </w:rPr>
        <w:t>N</w:t>
      </w:r>
      <w:r w:rsidRPr="00501CF2">
        <w:rPr>
          <w:rFonts w:ascii="Times New Roman" w:hAnsi="Times New Roman" w:cs="Times New Roman"/>
          <w:sz w:val="24"/>
          <w:szCs w:val="24"/>
        </w:rPr>
        <w:t xml:space="preserve">DVI có độ chính </w:t>
      </w:r>
      <w:r w:rsidRPr="00501CF2">
        <w:rPr>
          <w:rFonts w:ascii="Times New Roman" w:hAnsi="Times New Roman" w:cs="Times New Roman"/>
          <w:sz w:val="24"/>
          <w:szCs w:val="24"/>
        </w:rPr>
        <w:lastRenderedPageBreak/>
        <w:t>xác ước tính AG</w:t>
      </w:r>
      <w:r w:rsidR="009C4A88" w:rsidRPr="00501CF2">
        <w:rPr>
          <w:rFonts w:ascii="Times New Roman" w:hAnsi="Times New Roman" w:cs="Times New Roman"/>
          <w:sz w:val="24"/>
          <w:szCs w:val="24"/>
        </w:rPr>
        <w:t>B</w:t>
      </w:r>
      <w:r w:rsidRPr="00501CF2">
        <w:rPr>
          <w:rFonts w:ascii="Times New Roman" w:hAnsi="Times New Roman" w:cs="Times New Roman"/>
          <w:sz w:val="24"/>
          <w:szCs w:val="24"/>
        </w:rPr>
        <w:t xml:space="preserve"> cao</w:t>
      </w:r>
      <w:r w:rsidR="00F7489F" w:rsidRPr="00501CF2">
        <w:rPr>
          <w:rFonts w:ascii="Times New Roman" w:hAnsi="Times New Roman" w:cs="Times New Roman"/>
          <w:sz w:val="24"/>
          <w:szCs w:val="24"/>
        </w:rPr>
        <w:t xml:space="preserve"> và tin cận hơn</w:t>
      </w:r>
      <w:r w:rsidRPr="00501CF2">
        <w:rPr>
          <w:rFonts w:ascii="Times New Roman" w:hAnsi="Times New Roman" w:cs="Times New Roman"/>
          <w:sz w:val="24"/>
          <w:szCs w:val="24"/>
        </w:rPr>
        <w:t xml:space="preserve"> so với EVI và </w:t>
      </w:r>
      <w:r w:rsidR="009C4A88" w:rsidRPr="00501CF2">
        <w:rPr>
          <w:rFonts w:ascii="Times New Roman" w:hAnsi="Times New Roman" w:cs="Times New Roman"/>
          <w:sz w:val="24"/>
          <w:szCs w:val="24"/>
        </w:rPr>
        <w:t>SA</w:t>
      </w:r>
      <w:r w:rsidRPr="00501CF2">
        <w:rPr>
          <w:rFonts w:ascii="Times New Roman" w:hAnsi="Times New Roman" w:cs="Times New Roman"/>
          <w:sz w:val="24"/>
          <w:szCs w:val="24"/>
        </w:rPr>
        <w:t xml:space="preserve">VI. </w:t>
      </w:r>
      <w:r w:rsidR="00B61189" w:rsidRPr="00501CF2">
        <w:rPr>
          <w:rFonts w:ascii="Times New Roman" w:hAnsi="Times New Roman" w:cs="Times New Roman"/>
          <w:sz w:val="24"/>
          <w:szCs w:val="24"/>
        </w:rPr>
        <w:t>Vậy NDVI đa thời gian thu được từ hình ảnh vệ tinh sentinel-2 được phát hiện là rất quan trọng, và có độ tin cậy cao trong việc ước tính sinh khối của cây lúa</w:t>
      </w:r>
      <w:r w:rsidR="00A754A5" w:rsidRPr="00501CF2">
        <w:rPr>
          <w:rFonts w:ascii="Times New Roman" w:hAnsi="Times New Roman" w:cs="Times New Roman"/>
          <w:sz w:val="24"/>
          <w:szCs w:val="24"/>
        </w:rPr>
        <w:t>.</w:t>
      </w:r>
      <w:r w:rsidR="00B61189" w:rsidRPr="00501CF2">
        <w:rPr>
          <w:rFonts w:ascii="Times New Roman" w:hAnsi="Times New Roman" w:cs="Times New Roman"/>
          <w:sz w:val="24"/>
          <w:szCs w:val="24"/>
        </w:rPr>
        <w:t xml:space="preserve"> </w:t>
      </w:r>
    </w:p>
    <w:p w14:paraId="460E60D1" w14:textId="2C30EAF8" w:rsidR="00547C83" w:rsidRPr="00501CF2" w:rsidRDefault="00547C83" w:rsidP="00A7750E">
      <w:pPr>
        <w:pStyle w:val="Els-reference-head"/>
        <w:spacing w:before="0" w:after="0" w:line="360" w:lineRule="auto"/>
        <w:jc w:val="both"/>
        <w:rPr>
          <w:sz w:val="24"/>
          <w:szCs w:val="24"/>
        </w:rPr>
      </w:pPr>
      <w:r w:rsidRPr="00501CF2">
        <w:rPr>
          <w:sz w:val="24"/>
          <w:szCs w:val="24"/>
        </w:rPr>
        <w:t>TÀI LIỆU THAM KHẢO</w:t>
      </w:r>
    </w:p>
    <w:p w14:paraId="5DD5BE91" w14:textId="77777777" w:rsidR="00027706" w:rsidRPr="00501CF2" w:rsidRDefault="00056134" w:rsidP="00A7750E">
      <w:pPr>
        <w:pStyle w:val="ListParagraph"/>
        <w:numPr>
          <w:ilvl w:val="0"/>
          <w:numId w:val="4"/>
        </w:numPr>
        <w:tabs>
          <w:tab w:val="left" w:pos="993"/>
          <w:tab w:val="left" w:pos="1276"/>
        </w:tabs>
        <w:spacing w:after="0"/>
        <w:ind w:left="0" w:firstLine="567"/>
        <w:jc w:val="both"/>
        <w:rPr>
          <w:rStyle w:val="reference-accessdate"/>
          <w:color w:val="202122"/>
          <w:sz w:val="24"/>
          <w:szCs w:val="24"/>
          <w:shd w:val="clear" w:color="auto" w:fill="FFFFFF"/>
        </w:rPr>
      </w:pPr>
      <w:hyperlink r:id="rId29" w:history="1">
        <w:r w:rsidR="00E47C63" w:rsidRPr="00501CF2">
          <w:rPr>
            <w:rStyle w:val="Hyperlink"/>
            <w:color w:val="auto"/>
            <w:sz w:val="24"/>
            <w:szCs w:val="24"/>
            <w:u w:val="none"/>
            <w:shd w:val="clear" w:color="auto" w:fill="FFFFFF"/>
          </w:rPr>
          <w:t>Orbit - Sentinel 2 - Mission - Sentinel Online</w:t>
        </w:r>
      </w:hyperlink>
      <w:r w:rsidR="00E47C63" w:rsidRPr="00501CF2">
        <w:rPr>
          <w:rStyle w:val="HTMLCite"/>
          <w:sz w:val="24"/>
          <w:szCs w:val="24"/>
          <w:shd w:val="clear" w:color="auto" w:fill="FFFFFF"/>
        </w:rPr>
        <w:t>, </w:t>
      </w:r>
      <w:r w:rsidR="00E47C63" w:rsidRPr="00501CF2">
        <w:rPr>
          <w:rStyle w:val="HTMLCite"/>
          <w:i w:val="0"/>
          <w:iCs w:val="0"/>
          <w:sz w:val="24"/>
          <w:szCs w:val="24"/>
          <w:shd w:val="clear" w:color="auto" w:fill="FFFFFF"/>
        </w:rPr>
        <w:t>Sentinel</w:t>
      </w:r>
      <w:r w:rsidR="00E47C63" w:rsidRPr="00501CF2">
        <w:rPr>
          <w:rStyle w:val="HTMLCite"/>
          <w:i w:val="0"/>
          <w:iCs w:val="0"/>
          <w:color w:val="202122"/>
          <w:sz w:val="24"/>
          <w:szCs w:val="24"/>
          <w:shd w:val="clear" w:color="auto" w:fill="FFFFFF"/>
        </w:rPr>
        <w:t>.esa.int</w:t>
      </w:r>
      <w:r w:rsidR="00E47C63" w:rsidRPr="00501CF2">
        <w:rPr>
          <w:rStyle w:val="reference-accessdate"/>
          <w:i/>
          <w:iCs/>
          <w:color w:val="202122"/>
          <w:sz w:val="24"/>
          <w:szCs w:val="24"/>
          <w:shd w:val="clear" w:color="auto" w:fill="FFFFFF"/>
        </w:rPr>
        <w:t xml:space="preserve">. </w:t>
      </w:r>
      <w:r w:rsidR="00E47C63" w:rsidRPr="00501CF2">
        <w:rPr>
          <w:rStyle w:val="reference-accessdate"/>
          <w:color w:val="202122"/>
          <w:sz w:val="24"/>
          <w:szCs w:val="24"/>
          <w:shd w:val="clear" w:color="auto" w:fill="FFFFFF"/>
        </w:rPr>
        <w:t>Retrieved </w:t>
      </w:r>
      <w:r w:rsidR="00E47C63" w:rsidRPr="00501CF2">
        <w:rPr>
          <w:rStyle w:val="nowrap"/>
          <w:color w:val="202122"/>
          <w:sz w:val="24"/>
          <w:szCs w:val="24"/>
          <w:shd w:val="clear" w:color="auto" w:fill="FFFFFF"/>
        </w:rPr>
        <w:t>5 March</w:t>
      </w:r>
      <w:r w:rsidR="00E47C63" w:rsidRPr="00501CF2">
        <w:rPr>
          <w:rStyle w:val="reference-accessdate"/>
          <w:color w:val="202122"/>
          <w:sz w:val="24"/>
          <w:szCs w:val="24"/>
          <w:shd w:val="clear" w:color="auto" w:fill="FFFFFF"/>
        </w:rPr>
        <w:t> 2020</w:t>
      </w:r>
      <w:r w:rsidR="00027706" w:rsidRPr="00501CF2">
        <w:rPr>
          <w:rStyle w:val="reference-accessdate"/>
          <w:color w:val="202122"/>
          <w:sz w:val="24"/>
          <w:szCs w:val="24"/>
          <w:shd w:val="clear" w:color="auto" w:fill="FFFFFF"/>
        </w:rPr>
        <w:t>.</w:t>
      </w:r>
    </w:p>
    <w:p w14:paraId="2903C8B4" w14:textId="77777777" w:rsidR="00027706" w:rsidRPr="00501CF2" w:rsidRDefault="00547C83" w:rsidP="00A7750E">
      <w:pPr>
        <w:pStyle w:val="ListParagraph"/>
        <w:numPr>
          <w:ilvl w:val="0"/>
          <w:numId w:val="4"/>
        </w:numPr>
        <w:tabs>
          <w:tab w:val="left" w:pos="993"/>
          <w:tab w:val="left" w:pos="1276"/>
        </w:tabs>
        <w:spacing w:after="0"/>
        <w:ind w:left="0" w:firstLine="567"/>
        <w:jc w:val="both"/>
        <w:rPr>
          <w:color w:val="202122"/>
          <w:sz w:val="24"/>
          <w:szCs w:val="24"/>
          <w:shd w:val="clear" w:color="auto" w:fill="FFFFFF"/>
        </w:rPr>
      </w:pPr>
      <w:r w:rsidRPr="00501CF2">
        <w:rPr>
          <w:sz w:val="24"/>
          <w:szCs w:val="24"/>
        </w:rPr>
        <w:t>Ferrazzoli, P.; Paloscia, S.; Pampaloni, P.; Schiavon, G.; Sigismondi, S.; Solimini,</w:t>
      </w:r>
      <w:r w:rsidR="00397314" w:rsidRPr="00501CF2">
        <w:rPr>
          <w:sz w:val="24"/>
          <w:szCs w:val="24"/>
        </w:rPr>
        <w:t xml:space="preserve"> </w:t>
      </w:r>
      <w:r w:rsidRPr="00501CF2">
        <w:rPr>
          <w:sz w:val="24"/>
          <w:szCs w:val="24"/>
        </w:rPr>
        <w:t>D</w:t>
      </w:r>
      <w:r w:rsidR="00397314" w:rsidRPr="00501CF2">
        <w:rPr>
          <w:sz w:val="24"/>
          <w:szCs w:val="24"/>
        </w:rPr>
        <w:t xml:space="preserve"> (1197)</w:t>
      </w:r>
      <w:r w:rsidR="008008C7" w:rsidRPr="00501CF2">
        <w:rPr>
          <w:sz w:val="24"/>
          <w:szCs w:val="24"/>
        </w:rPr>
        <w:t>,</w:t>
      </w:r>
      <w:r w:rsidRPr="00501CF2">
        <w:rPr>
          <w:sz w:val="24"/>
          <w:szCs w:val="24"/>
        </w:rPr>
        <w:t xml:space="preserve"> </w:t>
      </w:r>
      <w:r w:rsidRPr="00501CF2">
        <w:rPr>
          <w:i/>
          <w:iCs/>
          <w:sz w:val="24"/>
          <w:szCs w:val="24"/>
        </w:rPr>
        <w:t>The potential of multifrequency polarimetric SAR in assessing agricultural and arboreous biomass</w:t>
      </w:r>
      <w:r w:rsidRPr="00501CF2">
        <w:rPr>
          <w:sz w:val="24"/>
          <w:szCs w:val="24"/>
        </w:rPr>
        <w:t>. IEEE Trans. Geosci. Remote Sens. 35, 5–17.</w:t>
      </w:r>
    </w:p>
    <w:p w14:paraId="704F2FEC" w14:textId="77777777" w:rsidR="00027706" w:rsidRPr="00501CF2" w:rsidRDefault="00027706" w:rsidP="00A7750E">
      <w:pPr>
        <w:pStyle w:val="ListParagraph"/>
        <w:numPr>
          <w:ilvl w:val="0"/>
          <w:numId w:val="4"/>
        </w:numPr>
        <w:tabs>
          <w:tab w:val="left" w:pos="993"/>
          <w:tab w:val="left" w:pos="1276"/>
        </w:tabs>
        <w:spacing w:after="0" w:line="360" w:lineRule="auto"/>
        <w:ind w:left="0" w:firstLine="567"/>
        <w:jc w:val="both"/>
        <w:rPr>
          <w:color w:val="000000"/>
          <w:sz w:val="24"/>
          <w:szCs w:val="24"/>
        </w:rPr>
      </w:pPr>
      <w:r w:rsidRPr="00501CF2">
        <w:rPr>
          <w:color w:val="000000"/>
          <w:sz w:val="24"/>
          <w:szCs w:val="24"/>
        </w:rPr>
        <w:t>Rouse,</w:t>
      </w:r>
      <w:r w:rsidRPr="00501CF2">
        <w:rPr>
          <w:color w:val="000000"/>
          <w:sz w:val="24"/>
          <w:szCs w:val="24"/>
          <w:shd w:val="clear" w:color="auto" w:fill="FAFAFA"/>
        </w:rPr>
        <w:t xml:space="preserve"> </w:t>
      </w:r>
      <w:r w:rsidRPr="00501CF2">
        <w:rPr>
          <w:color w:val="000000"/>
          <w:sz w:val="24"/>
          <w:szCs w:val="24"/>
        </w:rPr>
        <w:t xml:space="preserve">J.W., R.H.Haas, J.A.Schell, and D.W.Deering (1973), </w:t>
      </w:r>
      <w:r w:rsidRPr="00501CF2">
        <w:rPr>
          <w:i/>
          <w:iCs/>
          <w:color w:val="000000"/>
          <w:sz w:val="24"/>
          <w:szCs w:val="24"/>
        </w:rPr>
        <w:t>Monitoring vegetation systems in the great plains with ERTS, Third ERTS Symposium</w:t>
      </w:r>
      <w:r w:rsidRPr="00501CF2">
        <w:rPr>
          <w:color w:val="000000"/>
          <w:sz w:val="24"/>
          <w:szCs w:val="24"/>
        </w:rPr>
        <w:t xml:space="preserve">. NASA SP-351 I: 309-317. </w:t>
      </w:r>
    </w:p>
    <w:p w14:paraId="1789E4B0" w14:textId="0DA82192" w:rsidR="00027706" w:rsidRPr="00501CF2" w:rsidRDefault="00027706" w:rsidP="00A7750E">
      <w:pPr>
        <w:pStyle w:val="ListParagraph"/>
        <w:numPr>
          <w:ilvl w:val="0"/>
          <w:numId w:val="4"/>
        </w:numPr>
        <w:tabs>
          <w:tab w:val="left" w:pos="993"/>
          <w:tab w:val="left" w:pos="1276"/>
        </w:tabs>
        <w:spacing w:after="0" w:line="360" w:lineRule="auto"/>
        <w:ind w:left="0" w:firstLine="567"/>
        <w:jc w:val="both"/>
        <w:rPr>
          <w:color w:val="000000"/>
          <w:sz w:val="24"/>
          <w:szCs w:val="24"/>
        </w:rPr>
      </w:pPr>
      <w:r w:rsidRPr="00501CF2">
        <w:rPr>
          <w:color w:val="000000"/>
          <w:sz w:val="24"/>
          <w:szCs w:val="24"/>
        </w:rPr>
        <w:t>Huete, et al., (2002</w:t>
      </w:r>
      <w:r w:rsidRPr="00501CF2">
        <w:rPr>
          <w:i/>
          <w:iCs/>
          <w:color w:val="000000"/>
          <w:sz w:val="24"/>
          <w:szCs w:val="24"/>
        </w:rPr>
        <w:t xml:space="preserve">), Overview of the radiometric and biophysical performance of the MODIS vegetation indices. Remote Sensing of Environment. </w:t>
      </w:r>
      <w:r w:rsidRPr="00501CF2">
        <w:rPr>
          <w:color w:val="000000"/>
          <w:sz w:val="24"/>
          <w:szCs w:val="24"/>
        </w:rPr>
        <w:t>83, 195-213.</w:t>
      </w:r>
    </w:p>
    <w:p w14:paraId="533E3F9C" w14:textId="0D9177A0" w:rsidR="00027706" w:rsidRPr="00501CF2" w:rsidRDefault="00027706" w:rsidP="00A7750E">
      <w:pPr>
        <w:pStyle w:val="ListParagraph"/>
        <w:numPr>
          <w:ilvl w:val="0"/>
          <w:numId w:val="4"/>
        </w:numPr>
        <w:tabs>
          <w:tab w:val="left" w:pos="993"/>
          <w:tab w:val="left" w:pos="1276"/>
        </w:tabs>
        <w:spacing w:after="0"/>
        <w:ind w:left="0" w:firstLine="567"/>
        <w:jc w:val="both"/>
        <w:rPr>
          <w:color w:val="202122"/>
          <w:sz w:val="24"/>
          <w:szCs w:val="24"/>
          <w:shd w:val="clear" w:color="auto" w:fill="FFFFFF"/>
        </w:rPr>
      </w:pPr>
      <w:r w:rsidRPr="00501CF2">
        <w:rPr>
          <w:color w:val="000000"/>
          <w:sz w:val="24"/>
          <w:szCs w:val="24"/>
        </w:rPr>
        <w:t xml:space="preserve">Sripada, R. W. Heiniger, J. G. White, and R. Weisz (2005), </w:t>
      </w:r>
      <w:r w:rsidRPr="00501CF2">
        <w:rPr>
          <w:i/>
          <w:iCs/>
          <w:color w:val="000000"/>
          <w:sz w:val="24"/>
          <w:szCs w:val="24"/>
        </w:rPr>
        <w:t>Aerial color infrared photography for determining late-season nitrogen requirements in corn</w:t>
      </w:r>
      <w:r w:rsidRPr="00501CF2">
        <w:rPr>
          <w:color w:val="000000"/>
          <w:sz w:val="24"/>
          <w:szCs w:val="24"/>
        </w:rPr>
        <w:t>.  Agronomy Journal, vol. 97, no. 5, pp. 1443–1451.</w:t>
      </w:r>
    </w:p>
    <w:p w14:paraId="39329766" w14:textId="77777777" w:rsidR="00027706" w:rsidRPr="00501CF2" w:rsidRDefault="00027706" w:rsidP="00A7750E">
      <w:pPr>
        <w:pStyle w:val="ListParagraph"/>
        <w:numPr>
          <w:ilvl w:val="0"/>
          <w:numId w:val="4"/>
        </w:numPr>
        <w:tabs>
          <w:tab w:val="left" w:pos="993"/>
          <w:tab w:val="left" w:pos="1276"/>
        </w:tabs>
        <w:spacing w:after="0"/>
        <w:ind w:left="0" w:firstLine="567"/>
        <w:jc w:val="both"/>
        <w:rPr>
          <w:color w:val="202122"/>
          <w:sz w:val="24"/>
          <w:szCs w:val="24"/>
          <w:shd w:val="clear" w:color="auto" w:fill="FFFFFF"/>
        </w:rPr>
      </w:pPr>
      <w:r w:rsidRPr="00501CF2">
        <w:rPr>
          <w:color w:val="000000"/>
          <w:sz w:val="24"/>
          <w:szCs w:val="24"/>
        </w:rPr>
        <w:t>Huete, A. R. (1988),</w:t>
      </w:r>
      <w:r w:rsidRPr="00501CF2">
        <w:rPr>
          <w:i/>
          <w:iCs/>
          <w:color w:val="000000"/>
          <w:sz w:val="24"/>
          <w:szCs w:val="24"/>
        </w:rPr>
        <w:t xml:space="preserve"> A Soil-Adjusted Vegetation Index (SAVI).</w:t>
      </w:r>
      <w:r w:rsidRPr="00501CF2">
        <w:rPr>
          <w:color w:val="000000"/>
          <w:sz w:val="24"/>
          <w:szCs w:val="24"/>
        </w:rPr>
        <w:t xml:space="preserve"> Remote Sensing of Environment, vol. 25, pp. 295-30.</w:t>
      </w:r>
    </w:p>
    <w:p w14:paraId="30EB5FE6" w14:textId="77777777" w:rsidR="00027706" w:rsidRPr="00501CF2" w:rsidRDefault="00027706"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sz w:val="24"/>
          <w:szCs w:val="24"/>
        </w:rPr>
        <w:t xml:space="preserve">Wicaksono, P. (2017), </w:t>
      </w:r>
      <w:r w:rsidRPr="00501CF2">
        <w:rPr>
          <w:i/>
          <w:iCs/>
          <w:sz w:val="24"/>
          <w:szCs w:val="24"/>
        </w:rPr>
        <w:t>Mangrove above-ground carbon stock mapping of multi-resolution passive  remote-sensing systems</w:t>
      </w:r>
      <w:r w:rsidRPr="00501CF2">
        <w:rPr>
          <w:sz w:val="24"/>
          <w:szCs w:val="24"/>
        </w:rPr>
        <w:t>. Int. J. Remot.</w:t>
      </w:r>
    </w:p>
    <w:p w14:paraId="3A6FEBCF" w14:textId="77777777" w:rsidR="00027706" w:rsidRPr="00501CF2" w:rsidRDefault="00027706"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sz w:val="24"/>
          <w:szCs w:val="24"/>
        </w:rPr>
        <w:t xml:space="preserve">Kamal, M., Phinn, S, Johansen, K. (2016), </w:t>
      </w:r>
      <w:r w:rsidRPr="00501CF2">
        <w:rPr>
          <w:i/>
          <w:iCs/>
          <w:sz w:val="24"/>
          <w:szCs w:val="24"/>
        </w:rPr>
        <w:t>Assessment of Multi-Resolution Image Data forMangrove Leaf Area Index Mapping</w:t>
      </w:r>
      <w:r w:rsidRPr="00501CF2">
        <w:rPr>
          <w:sz w:val="24"/>
          <w:szCs w:val="24"/>
        </w:rPr>
        <w:t>. Remote Sens. Environ., 176, 242-254.</w:t>
      </w:r>
    </w:p>
    <w:p w14:paraId="4E027DC8" w14:textId="77777777" w:rsidR="00027706" w:rsidRPr="00501CF2" w:rsidRDefault="00027706"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sz w:val="24"/>
          <w:szCs w:val="24"/>
        </w:rPr>
        <w:t xml:space="preserve">Nguyen, L. D., Nguyen, C. T., Le, H. S., Tran, B. Q., (2019), </w:t>
      </w:r>
      <w:r w:rsidRPr="00501CF2">
        <w:rPr>
          <w:i/>
          <w:iCs/>
          <w:sz w:val="24"/>
          <w:szCs w:val="24"/>
        </w:rPr>
        <w:t>Mangrove Mapping and Above493 Ground Biomass Change Detection using Satellite Images in Coastal Areas of Thai Binh Province, Vietnam</w:t>
      </w:r>
      <w:r w:rsidRPr="00501CF2">
        <w:rPr>
          <w:sz w:val="24"/>
          <w:szCs w:val="24"/>
        </w:rPr>
        <w:t>. For. Soc., 3(2): 248-261.</w:t>
      </w:r>
    </w:p>
    <w:p w14:paraId="2D6A1F45" w14:textId="6B3EACD1" w:rsidR="00027706" w:rsidRPr="00501CF2" w:rsidRDefault="00027706" w:rsidP="00A7750E">
      <w:pPr>
        <w:pStyle w:val="ListParagraph"/>
        <w:numPr>
          <w:ilvl w:val="0"/>
          <w:numId w:val="4"/>
        </w:numPr>
        <w:tabs>
          <w:tab w:val="left" w:pos="993"/>
          <w:tab w:val="left" w:pos="1276"/>
        </w:tabs>
        <w:spacing w:after="0"/>
        <w:ind w:left="0" w:firstLine="567"/>
        <w:jc w:val="both"/>
        <w:rPr>
          <w:color w:val="202122"/>
          <w:sz w:val="24"/>
          <w:szCs w:val="24"/>
          <w:shd w:val="clear" w:color="auto" w:fill="FFFFFF"/>
        </w:rPr>
      </w:pPr>
      <w:r w:rsidRPr="00501CF2">
        <w:rPr>
          <w:sz w:val="24"/>
          <w:szCs w:val="24"/>
        </w:rPr>
        <w:t xml:space="preserve">Xia, Q., Qin, C.-Z., Li, H., Huang, C., Su, F.-Z., Jia, M.-M. (2020), </w:t>
      </w:r>
      <w:r w:rsidRPr="00501CF2">
        <w:rPr>
          <w:i/>
          <w:iCs/>
          <w:sz w:val="24"/>
          <w:szCs w:val="24"/>
        </w:rPr>
        <w:t>Evaluation of submerged mangrove recognition index using multi-tidal remote sensing data</w:t>
      </w:r>
      <w:r w:rsidRPr="00501CF2">
        <w:rPr>
          <w:sz w:val="24"/>
          <w:szCs w:val="24"/>
        </w:rPr>
        <w:t>. Ecol. Indic., 113:106196.</w:t>
      </w:r>
    </w:p>
    <w:p w14:paraId="0A3B98DF" w14:textId="77777777" w:rsidR="00106456" w:rsidRPr="00501CF2" w:rsidRDefault="00106456"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sz w:val="24"/>
          <w:szCs w:val="24"/>
        </w:rPr>
        <w:t xml:space="preserve">Zhu, Y., Liu, K., Liu, L., Myint, S. W., Wang, S., Cao, J., Wu, Z., (2020), </w:t>
      </w:r>
      <w:r w:rsidRPr="00501CF2">
        <w:rPr>
          <w:i/>
          <w:iCs/>
          <w:sz w:val="24"/>
          <w:szCs w:val="24"/>
        </w:rPr>
        <w:t>Estimating and Mapping  Mangrove Biomass Dynamic Change Using WorldView-2 Images and Digital SurfaceModels</w:t>
      </w:r>
      <w:r w:rsidRPr="00501CF2">
        <w:rPr>
          <w:sz w:val="24"/>
          <w:szCs w:val="24"/>
        </w:rPr>
        <w:t>. IEEE J-STARS, 13: 2123-2134.</w:t>
      </w:r>
    </w:p>
    <w:p w14:paraId="7D9E85A7" w14:textId="77777777" w:rsidR="00106456" w:rsidRPr="00501CF2" w:rsidRDefault="00106456"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sz w:val="24"/>
          <w:szCs w:val="24"/>
        </w:rPr>
        <w:t xml:space="preserve">Nguyen Thuỳ Dương, (2012), </w:t>
      </w:r>
      <w:r w:rsidRPr="00501CF2">
        <w:rPr>
          <w:i/>
          <w:iCs/>
          <w:sz w:val="24"/>
          <w:szCs w:val="24"/>
        </w:rPr>
        <w:t>Nghiên cứu sinh thái cảnh quan huyện Giao Thủy, tỉnh Nam Định cho phát triển bền vững nông-lâm nghiệp và du lịch</w:t>
      </w:r>
      <w:r w:rsidRPr="00501CF2">
        <w:rPr>
          <w:sz w:val="24"/>
          <w:szCs w:val="24"/>
        </w:rPr>
        <w:t>. Luận văn.</w:t>
      </w:r>
    </w:p>
    <w:p w14:paraId="6873ED81" w14:textId="02057247" w:rsidR="00397314" w:rsidRPr="00501CF2" w:rsidRDefault="00106456"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sz w:val="24"/>
          <w:szCs w:val="24"/>
        </w:rPr>
        <w:t xml:space="preserve">Jensen, RR &amp; Binford, MW (2004), </w:t>
      </w:r>
      <w:r w:rsidRPr="00501CF2">
        <w:rPr>
          <w:i/>
          <w:iCs/>
          <w:sz w:val="24"/>
          <w:szCs w:val="24"/>
        </w:rPr>
        <w:t>Measurement and comparison of Leaf Area Index estimators derived from satellite remote sensing techniques</w:t>
      </w:r>
      <w:r w:rsidRPr="00501CF2">
        <w:rPr>
          <w:sz w:val="24"/>
          <w:szCs w:val="24"/>
        </w:rPr>
        <w:t>. International Journal of Remote Sensing, vol. 25, pp. 4251-4265.</w:t>
      </w:r>
    </w:p>
    <w:p w14:paraId="3E114731" w14:textId="77777777" w:rsidR="00106456" w:rsidRPr="00501CF2" w:rsidRDefault="00106456"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sz w:val="24"/>
          <w:szCs w:val="24"/>
        </w:rPr>
        <w:t xml:space="preserve">Tran, P., Truong, P., Trinh, N., Huynh, V. C. (2019), </w:t>
      </w:r>
      <w:r w:rsidRPr="00501CF2">
        <w:rPr>
          <w:i/>
          <w:iCs/>
          <w:color w:val="111111"/>
          <w:sz w:val="24"/>
          <w:szCs w:val="24"/>
        </w:rPr>
        <w:t>Ứng dụng viễn thám và gis có sự tham gia để xây dựng bản đồ phân vùng nguồn nước tưới cho đất trồng lúa trong điều kiện hạn hán tại huyện Hoà vang, thành Đà nẵng</w:t>
      </w:r>
      <w:r w:rsidRPr="00501CF2">
        <w:rPr>
          <w:color w:val="111111"/>
          <w:sz w:val="24"/>
          <w:szCs w:val="24"/>
        </w:rPr>
        <w:t xml:space="preserve">. </w:t>
      </w:r>
      <w:r w:rsidRPr="00501CF2">
        <w:rPr>
          <w:color w:val="555555"/>
          <w:sz w:val="24"/>
          <w:szCs w:val="24"/>
        </w:rPr>
        <w:t>128(3C):23 – 35.</w:t>
      </w:r>
    </w:p>
    <w:p w14:paraId="5FC4C17A" w14:textId="32BB9AC4" w:rsidR="00547C83" w:rsidRPr="00501CF2" w:rsidRDefault="00E47C63" w:rsidP="00A7750E">
      <w:pPr>
        <w:pStyle w:val="ListParagraph"/>
        <w:numPr>
          <w:ilvl w:val="0"/>
          <w:numId w:val="4"/>
        </w:numPr>
        <w:tabs>
          <w:tab w:val="left" w:pos="993"/>
          <w:tab w:val="left" w:pos="1276"/>
        </w:tabs>
        <w:spacing w:after="0" w:line="360" w:lineRule="auto"/>
        <w:ind w:left="0" w:firstLine="567"/>
        <w:jc w:val="both"/>
        <w:rPr>
          <w:sz w:val="24"/>
          <w:szCs w:val="24"/>
        </w:rPr>
      </w:pPr>
      <w:r w:rsidRPr="00501CF2">
        <w:rPr>
          <w:color w:val="333333"/>
          <w:sz w:val="24"/>
          <w:szCs w:val="24"/>
        </w:rPr>
        <w:lastRenderedPageBreak/>
        <w:t>Parida BR, Collado WB, Borah R et al (2008a</w:t>
      </w:r>
      <w:r w:rsidRPr="00501CF2">
        <w:rPr>
          <w:color w:val="333333"/>
          <w:sz w:val="24"/>
          <w:szCs w:val="24"/>
          <w:shd w:val="clear" w:color="auto" w:fill="FCFCFC"/>
        </w:rPr>
        <w:t xml:space="preserve">), </w:t>
      </w:r>
      <w:r w:rsidRPr="00501CF2">
        <w:rPr>
          <w:i/>
          <w:iCs/>
          <w:color w:val="333333"/>
          <w:sz w:val="24"/>
          <w:szCs w:val="24"/>
        </w:rPr>
        <w:t>Detecting drought-prone areas of rice agriculture using a MODIS-derived soil moisture index</w:t>
      </w:r>
      <w:r w:rsidRPr="00501CF2">
        <w:rPr>
          <w:color w:val="333333"/>
          <w:sz w:val="24"/>
          <w:szCs w:val="24"/>
        </w:rPr>
        <w:t>. GI Sci Remote Sens 45:109–129.</w:t>
      </w:r>
    </w:p>
    <w:sectPr w:rsidR="00547C83" w:rsidRPr="00501CF2" w:rsidSect="00F30192">
      <w:footnotePr>
        <w:numFmt w:val="chicago"/>
      </w:footnotePr>
      <w:type w:val="continuous"/>
      <w:pgSz w:w="11906" w:h="16838" w:code="9"/>
      <w:pgMar w:top="992" w:right="1134" w:bottom="709" w:left="1985"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378A8" w14:textId="77777777" w:rsidR="00056134" w:rsidRDefault="00056134" w:rsidP="00442C3D">
      <w:pPr>
        <w:spacing w:before="0"/>
      </w:pPr>
      <w:r>
        <w:separator/>
      </w:r>
    </w:p>
  </w:endnote>
  <w:endnote w:type="continuationSeparator" w:id="0">
    <w:p w14:paraId="702A7C4A" w14:textId="77777777" w:rsidR="00056134" w:rsidRDefault="00056134" w:rsidP="00442C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269DF" w14:textId="77777777" w:rsidR="00056134" w:rsidRDefault="00056134" w:rsidP="00442C3D">
      <w:pPr>
        <w:spacing w:before="0"/>
      </w:pPr>
      <w:r>
        <w:separator/>
      </w:r>
    </w:p>
  </w:footnote>
  <w:footnote w:type="continuationSeparator" w:id="0">
    <w:p w14:paraId="07510EAD" w14:textId="77777777" w:rsidR="00056134" w:rsidRDefault="00056134" w:rsidP="00442C3D">
      <w:pPr>
        <w:spacing w:before="0"/>
      </w:pPr>
      <w:r>
        <w:continuationSeparator/>
      </w:r>
    </w:p>
  </w:footnote>
  <w:footnote w:id="1">
    <w:p w14:paraId="3371F693" w14:textId="3D16D4E2" w:rsidR="00F30192" w:rsidRDefault="00F30192">
      <w:pPr>
        <w:pStyle w:val="FootnoteText"/>
      </w:pPr>
      <w:r>
        <w:rPr>
          <w:rStyle w:val="FootnoteReference"/>
        </w:rPr>
        <w:footnoteRef/>
      </w:r>
      <w:r>
        <w:t xml:space="preserve"> </w:t>
      </w:r>
      <w:r w:rsidRPr="001E3C21">
        <w:rPr>
          <w:i/>
          <w:sz w:val="26"/>
          <w:szCs w:val="26"/>
        </w:rPr>
        <w:t>Tác giả liên hệ: Email:</w:t>
      </w:r>
      <w:r>
        <w:rPr>
          <w:i/>
          <w:sz w:val="26"/>
          <w:szCs w:val="26"/>
        </w:rPr>
        <w:t>phmaihoa@gmail.com</w:t>
      </w:r>
    </w:p>
  </w:footnote>
  <w:footnote w:id="2">
    <w:p w14:paraId="20187010" w14:textId="1FA24BF2" w:rsidR="00F30192" w:rsidRDefault="00F30192" w:rsidP="00F3019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EEA"/>
    <w:multiLevelType w:val="hybridMultilevel"/>
    <w:tmpl w:val="7548EBD4"/>
    <w:lvl w:ilvl="0" w:tplc="2D9E7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50451"/>
    <w:multiLevelType w:val="hybridMultilevel"/>
    <w:tmpl w:val="75940F26"/>
    <w:lvl w:ilvl="0" w:tplc="A79CBCE6">
      <w:start w:val="1"/>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35FD3"/>
    <w:multiLevelType w:val="hybridMultilevel"/>
    <w:tmpl w:val="442A8BB4"/>
    <w:lvl w:ilvl="0" w:tplc="A79CB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450C93"/>
    <w:multiLevelType w:val="hybridMultilevel"/>
    <w:tmpl w:val="457645C4"/>
    <w:lvl w:ilvl="0" w:tplc="A79CBC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evenAndOddHeaders/>
  <w:drawingGridHorizontalSpacing w:val="100"/>
  <w:displayHorizontalDrawingGridEvery w:val="2"/>
  <w:displayVertic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B2"/>
    <w:rsid w:val="000027B7"/>
    <w:rsid w:val="00027706"/>
    <w:rsid w:val="00031749"/>
    <w:rsid w:val="00032FB5"/>
    <w:rsid w:val="000426BB"/>
    <w:rsid w:val="000545D1"/>
    <w:rsid w:val="00056134"/>
    <w:rsid w:val="0006436F"/>
    <w:rsid w:val="0008486A"/>
    <w:rsid w:val="000B7388"/>
    <w:rsid w:val="001018D6"/>
    <w:rsid w:val="00106456"/>
    <w:rsid w:val="00131FDC"/>
    <w:rsid w:val="00194C33"/>
    <w:rsid w:val="001C2478"/>
    <w:rsid w:val="001E0092"/>
    <w:rsid w:val="002265F9"/>
    <w:rsid w:val="0024258F"/>
    <w:rsid w:val="00272E49"/>
    <w:rsid w:val="002B1FF4"/>
    <w:rsid w:val="002F038D"/>
    <w:rsid w:val="002F6E4B"/>
    <w:rsid w:val="00321680"/>
    <w:rsid w:val="00321A29"/>
    <w:rsid w:val="0032363B"/>
    <w:rsid w:val="00326537"/>
    <w:rsid w:val="00346B9E"/>
    <w:rsid w:val="00357DE3"/>
    <w:rsid w:val="00397314"/>
    <w:rsid w:val="003C3D8E"/>
    <w:rsid w:val="003C3F6E"/>
    <w:rsid w:val="003C46A3"/>
    <w:rsid w:val="004142B1"/>
    <w:rsid w:val="00420042"/>
    <w:rsid w:val="00423FAD"/>
    <w:rsid w:val="00430AA1"/>
    <w:rsid w:val="00442C3D"/>
    <w:rsid w:val="00447DE1"/>
    <w:rsid w:val="004549CD"/>
    <w:rsid w:val="00473371"/>
    <w:rsid w:val="00485A01"/>
    <w:rsid w:val="004A7865"/>
    <w:rsid w:val="004B7391"/>
    <w:rsid w:val="004C469B"/>
    <w:rsid w:val="00501CF2"/>
    <w:rsid w:val="00537B6C"/>
    <w:rsid w:val="00547212"/>
    <w:rsid w:val="00547C83"/>
    <w:rsid w:val="00560747"/>
    <w:rsid w:val="00561FB5"/>
    <w:rsid w:val="00566664"/>
    <w:rsid w:val="005969C7"/>
    <w:rsid w:val="005E1C66"/>
    <w:rsid w:val="005F3D67"/>
    <w:rsid w:val="00600185"/>
    <w:rsid w:val="00604018"/>
    <w:rsid w:val="00604B24"/>
    <w:rsid w:val="00615362"/>
    <w:rsid w:val="0062018D"/>
    <w:rsid w:val="00621D14"/>
    <w:rsid w:val="00626C3C"/>
    <w:rsid w:val="0063036E"/>
    <w:rsid w:val="00673C9A"/>
    <w:rsid w:val="006842C1"/>
    <w:rsid w:val="006B28B3"/>
    <w:rsid w:val="006C63F1"/>
    <w:rsid w:val="006F71BA"/>
    <w:rsid w:val="00704761"/>
    <w:rsid w:val="00707D49"/>
    <w:rsid w:val="00714D41"/>
    <w:rsid w:val="00714D73"/>
    <w:rsid w:val="00723B06"/>
    <w:rsid w:val="007428AE"/>
    <w:rsid w:val="007551B7"/>
    <w:rsid w:val="00757A29"/>
    <w:rsid w:val="00761C7D"/>
    <w:rsid w:val="00775E12"/>
    <w:rsid w:val="00786B68"/>
    <w:rsid w:val="007940B8"/>
    <w:rsid w:val="007A165F"/>
    <w:rsid w:val="007A4242"/>
    <w:rsid w:val="007D4F79"/>
    <w:rsid w:val="008008C7"/>
    <w:rsid w:val="00865C39"/>
    <w:rsid w:val="008F643D"/>
    <w:rsid w:val="0091696E"/>
    <w:rsid w:val="0094686F"/>
    <w:rsid w:val="009A1340"/>
    <w:rsid w:val="009C4A88"/>
    <w:rsid w:val="009F077A"/>
    <w:rsid w:val="00A00B2E"/>
    <w:rsid w:val="00A05456"/>
    <w:rsid w:val="00A10101"/>
    <w:rsid w:val="00A200FE"/>
    <w:rsid w:val="00A46967"/>
    <w:rsid w:val="00A754A5"/>
    <w:rsid w:val="00A7750E"/>
    <w:rsid w:val="00A8482E"/>
    <w:rsid w:val="00AB447E"/>
    <w:rsid w:val="00AC641B"/>
    <w:rsid w:val="00B014D3"/>
    <w:rsid w:val="00B031C6"/>
    <w:rsid w:val="00B15E28"/>
    <w:rsid w:val="00B26A71"/>
    <w:rsid w:val="00B44A24"/>
    <w:rsid w:val="00B45753"/>
    <w:rsid w:val="00B61189"/>
    <w:rsid w:val="00B8467C"/>
    <w:rsid w:val="00B85486"/>
    <w:rsid w:val="00B917A2"/>
    <w:rsid w:val="00BA0A67"/>
    <w:rsid w:val="00BA1102"/>
    <w:rsid w:val="00BA1F44"/>
    <w:rsid w:val="00BD477E"/>
    <w:rsid w:val="00BF1675"/>
    <w:rsid w:val="00C058AC"/>
    <w:rsid w:val="00C0681E"/>
    <w:rsid w:val="00C16F3D"/>
    <w:rsid w:val="00C21755"/>
    <w:rsid w:val="00C27061"/>
    <w:rsid w:val="00C65C45"/>
    <w:rsid w:val="00C82964"/>
    <w:rsid w:val="00C839BF"/>
    <w:rsid w:val="00C87436"/>
    <w:rsid w:val="00C91ABB"/>
    <w:rsid w:val="00C96E5C"/>
    <w:rsid w:val="00CA3DFE"/>
    <w:rsid w:val="00CA45C9"/>
    <w:rsid w:val="00CC307A"/>
    <w:rsid w:val="00CC5F1A"/>
    <w:rsid w:val="00CD457C"/>
    <w:rsid w:val="00D04436"/>
    <w:rsid w:val="00D504F2"/>
    <w:rsid w:val="00D84DC4"/>
    <w:rsid w:val="00DA5A10"/>
    <w:rsid w:val="00DB3786"/>
    <w:rsid w:val="00DB49B4"/>
    <w:rsid w:val="00DD6E10"/>
    <w:rsid w:val="00DE7717"/>
    <w:rsid w:val="00E21DFD"/>
    <w:rsid w:val="00E47C63"/>
    <w:rsid w:val="00E6297D"/>
    <w:rsid w:val="00E64329"/>
    <w:rsid w:val="00E714B2"/>
    <w:rsid w:val="00E74AB0"/>
    <w:rsid w:val="00EA077C"/>
    <w:rsid w:val="00EA4145"/>
    <w:rsid w:val="00EB5F1F"/>
    <w:rsid w:val="00ED49AF"/>
    <w:rsid w:val="00F01BBF"/>
    <w:rsid w:val="00F13DBD"/>
    <w:rsid w:val="00F30192"/>
    <w:rsid w:val="00F743E6"/>
    <w:rsid w:val="00F7489F"/>
    <w:rsid w:val="00F8083A"/>
    <w:rsid w:val="00FA1997"/>
    <w:rsid w:val="00FB0370"/>
    <w:rsid w:val="00FE4359"/>
    <w:rsid w:val="00FF0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92AC9"/>
  <w15:chartTrackingRefBased/>
  <w15:docId w15:val="{E8EDFF44-01F7-421F-BDDD-73557CBB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60" w:lineRule="auto"/>
        <w:ind w:firstLine="129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style>
  <w:style w:type="paragraph" w:styleId="Heading1">
    <w:name w:val="heading 1"/>
    <w:basedOn w:val="Normal"/>
    <w:link w:val="Heading1Char"/>
    <w:uiPriority w:val="9"/>
    <w:qFormat/>
    <w:rsid w:val="00B85486"/>
    <w:pPr>
      <w:spacing w:before="100" w:beforeAutospacing="1" w:after="100" w:afterAutospacing="1"/>
      <w:ind w:firstLine="0"/>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Char Char Char Char Char,Caption Char,Caption Char1 Char,Caption Char Char Char,Caption Char Char Char Char Char Char Char Char,Caption Char Char Char Char Char Char1 Char,Caption Char Char Char Char Char Char,TABLE,Cation,TAB"/>
    <w:basedOn w:val="Normal"/>
    <w:next w:val="Normal"/>
    <w:link w:val="CaptionChar1"/>
    <w:autoRedefine/>
    <w:qFormat/>
    <w:rsid w:val="00547212"/>
    <w:pPr>
      <w:spacing w:before="0"/>
      <w:ind w:firstLine="0"/>
    </w:pPr>
    <w:rPr>
      <w:rFonts w:ascii="Garamond" w:hAnsi="Garamond" w:cs="Garamond"/>
      <w:sz w:val="24"/>
      <w:szCs w:val="24"/>
    </w:rPr>
  </w:style>
  <w:style w:type="character" w:customStyle="1" w:styleId="CaptionChar1">
    <w:name w:val="Caption Char1"/>
    <w:aliases w:val="Caption Char Char Char Char Char Char1,Caption Char Char,Caption Char1 Char Char,Caption Char Char Char Char,Caption Char Char Char Char Char Char Char Char Char,Caption Char Char Char Char Char Char1 Char Char,TABLE Char,Cation Char"/>
    <w:link w:val="Caption"/>
    <w:locked/>
    <w:rsid w:val="00547212"/>
    <w:rPr>
      <w:rFonts w:ascii="Garamond" w:hAnsi="Garamond" w:cs="Garamond"/>
      <w:sz w:val="24"/>
      <w:szCs w:val="24"/>
    </w:rPr>
  </w:style>
  <w:style w:type="paragraph" w:styleId="ListParagraph">
    <w:name w:val="List Paragraph"/>
    <w:basedOn w:val="Normal"/>
    <w:link w:val="ListParagraphChar"/>
    <w:uiPriority w:val="34"/>
    <w:qFormat/>
    <w:rsid w:val="006F71BA"/>
    <w:pPr>
      <w:spacing w:before="0" w:after="160" w:line="259" w:lineRule="auto"/>
      <w:ind w:left="720" w:firstLine="0"/>
      <w:contextualSpacing/>
      <w:jc w:val="left"/>
    </w:pPr>
    <w:rPr>
      <w:rFonts w:ascii="Times New Roman" w:eastAsia="Calibri" w:hAnsi="Times New Roman" w:cs="Times New Roman"/>
      <w:sz w:val="26"/>
    </w:rPr>
  </w:style>
  <w:style w:type="character" w:customStyle="1" w:styleId="ListParagraphChar">
    <w:name w:val="List Paragraph Char"/>
    <w:link w:val="ListParagraph"/>
    <w:uiPriority w:val="1"/>
    <w:locked/>
    <w:rsid w:val="006F71BA"/>
    <w:rPr>
      <w:rFonts w:ascii="Times New Roman" w:eastAsia="Calibri" w:hAnsi="Times New Roman" w:cs="Times New Roman"/>
      <w:sz w:val="26"/>
    </w:rPr>
  </w:style>
  <w:style w:type="paragraph" w:styleId="FootnoteText">
    <w:name w:val="footnote text"/>
    <w:basedOn w:val="Normal"/>
    <w:link w:val="FootnoteTextChar"/>
    <w:uiPriority w:val="99"/>
    <w:semiHidden/>
    <w:unhideWhenUsed/>
    <w:rsid w:val="00442C3D"/>
    <w:pPr>
      <w:spacing w:before="0"/>
      <w:ind w:firstLine="0"/>
      <w:jc w:val="left"/>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442C3D"/>
    <w:rPr>
      <w:rFonts w:ascii="Times New Roman" w:eastAsia="Calibri" w:hAnsi="Times New Roman" w:cs="Times New Roman"/>
      <w:sz w:val="20"/>
      <w:szCs w:val="20"/>
    </w:rPr>
  </w:style>
  <w:style w:type="character" w:styleId="FootnoteReference">
    <w:name w:val="footnote reference"/>
    <w:uiPriority w:val="99"/>
    <w:semiHidden/>
    <w:unhideWhenUsed/>
    <w:rsid w:val="00442C3D"/>
    <w:rPr>
      <w:vertAlign w:val="superscript"/>
    </w:rPr>
  </w:style>
  <w:style w:type="paragraph" w:customStyle="1" w:styleId="Default">
    <w:name w:val="Default"/>
    <w:rsid w:val="00CC307A"/>
    <w:pPr>
      <w:autoSpaceDE w:val="0"/>
      <w:autoSpaceDN w:val="0"/>
      <w:adjustRightInd w:val="0"/>
      <w:spacing w:before="0" w:after="0" w:line="240" w:lineRule="auto"/>
      <w:ind w:firstLine="0"/>
      <w:jc w:val="left"/>
    </w:pPr>
    <w:rPr>
      <w:rFonts w:ascii="Palatino Linotype" w:hAnsi="Palatino Linotype" w:cs="Palatino Linotype"/>
      <w:color w:val="000000"/>
      <w:sz w:val="24"/>
      <w:szCs w:val="24"/>
    </w:rPr>
  </w:style>
  <w:style w:type="character" w:styleId="Hyperlink">
    <w:name w:val="Hyperlink"/>
    <w:basedOn w:val="DefaultParagraphFont"/>
    <w:uiPriority w:val="99"/>
    <w:unhideWhenUsed/>
    <w:rsid w:val="00A8482E"/>
    <w:rPr>
      <w:color w:val="0563C1" w:themeColor="hyperlink"/>
      <w:u w:val="single"/>
    </w:rPr>
  </w:style>
  <w:style w:type="character" w:styleId="UnresolvedMention">
    <w:name w:val="Unresolved Mention"/>
    <w:basedOn w:val="DefaultParagraphFont"/>
    <w:uiPriority w:val="99"/>
    <w:semiHidden/>
    <w:unhideWhenUsed/>
    <w:rsid w:val="00A8482E"/>
    <w:rPr>
      <w:color w:val="605E5C"/>
      <w:shd w:val="clear" w:color="auto" w:fill="E1DFDD"/>
    </w:rPr>
  </w:style>
  <w:style w:type="table" w:styleId="TableGrid">
    <w:name w:val="Table Grid"/>
    <w:basedOn w:val="TableNormal"/>
    <w:uiPriority w:val="39"/>
    <w:rsid w:val="00B031C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o-dms">
    <w:name w:val="geo-dms"/>
    <w:basedOn w:val="DefaultParagraphFont"/>
    <w:rsid w:val="00F743E6"/>
  </w:style>
  <w:style w:type="character" w:customStyle="1" w:styleId="latitude">
    <w:name w:val="latitude"/>
    <w:basedOn w:val="DefaultParagraphFont"/>
    <w:rsid w:val="00F743E6"/>
  </w:style>
  <w:style w:type="character" w:customStyle="1" w:styleId="longitude">
    <w:name w:val="longitude"/>
    <w:basedOn w:val="DefaultParagraphFont"/>
    <w:rsid w:val="00F743E6"/>
  </w:style>
  <w:style w:type="character" w:customStyle="1" w:styleId="Heading1Char">
    <w:name w:val="Heading 1 Char"/>
    <w:basedOn w:val="DefaultParagraphFont"/>
    <w:link w:val="Heading1"/>
    <w:uiPriority w:val="9"/>
    <w:rsid w:val="00B85486"/>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E6297D"/>
    <w:rPr>
      <w:i/>
      <w:iCs/>
    </w:rPr>
  </w:style>
  <w:style w:type="paragraph" w:customStyle="1" w:styleId="Els-reference-head">
    <w:name w:val="Els-reference-head"/>
    <w:next w:val="Normal"/>
    <w:rsid w:val="00547C83"/>
    <w:pPr>
      <w:keepNext/>
      <w:spacing w:before="480" w:after="200" w:line="220" w:lineRule="exact"/>
      <w:ind w:firstLine="0"/>
      <w:jc w:val="left"/>
    </w:pPr>
    <w:rPr>
      <w:rFonts w:ascii="Times New Roman" w:eastAsia="SimSun" w:hAnsi="Times New Roman" w:cs="Times New Roman"/>
      <w:b/>
      <w:sz w:val="20"/>
      <w:szCs w:val="20"/>
    </w:rPr>
  </w:style>
  <w:style w:type="character" w:styleId="HTMLCite">
    <w:name w:val="HTML Cite"/>
    <w:basedOn w:val="DefaultParagraphFont"/>
    <w:uiPriority w:val="99"/>
    <w:semiHidden/>
    <w:unhideWhenUsed/>
    <w:rsid w:val="00547C83"/>
    <w:rPr>
      <w:i/>
      <w:iCs/>
    </w:rPr>
  </w:style>
  <w:style w:type="character" w:customStyle="1" w:styleId="reference-accessdate">
    <w:name w:val="reference-accessdate"/>
    <w:basedOn w:val="DefaultParagraphFont"/>
    <w:rsid w:val="00547C83"/>
  </w:style>
  <w:style w:type="character" w:customStyle="1" w:styleId="nowrap">
    <w:name w:val="nowrap"/>
    <w:basedOn w:val="DefaultParagraphFont"/>
    <w:rsid w:val="00547C83"/>
  </w:style>
  <w:style w:type="paragraph" w:styleId="NormalWeb">
    <w:name w:val="Normal (Web)"/>
    <w:basedOn w:val="Normal"/>
    <w:uiPriority w:val="99"/>
    <w:unhideWhenUsed/>
    <w:rsid w:val="00547C83"/>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formule">
    <w:name w:val="formule"/>
    <w:basedOn w:val="Normal"/>
    <w:rsid w:val="00BF1675"/>
    <w:pPr>
      <w:tabs>
        <w:tab w:val="left" w:pos="1134"/>
        <w:tab w:val="left" w:pos="8222"/>
      </w:tabs>
      <w:spacing w:before="160" w:after="300" w:line="300" w:lineRule="auto"/>
      <w:ind w:firstLine="0"/>
      <w:jc w:val="left"/>
    </w:pPr>
    <w:rPr>
      <w:rFonts w:ascii="Times New Roman" w:eastAsia="Times New Roman" w:hAnsi="Times New Roman" w:cs="Times New Roman"/>
      <w:sz w:val="24"/>
      <w:szCs w:val="20"/>
      <w:lang w:val="en-GB"/>
    </w:rPr>
  </w:style>
  <w:style w:type="table" w:styleId="PlainTable2">
    <w:name w:val="Plain Table 2"/>
    <w:basedOn w:val="TableNormal"/>
    <w:uiPriority w:val="42"/>
    <w:rsid w:val="00B15E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15E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B15E2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Accent3">
    <w:name w:val="Grid Table 1 Light Accent 3"/>
    <w:basedOn w:val="TableNormal"/>
    <w:uiPriority w:val="46"/>
    <w:rsid w:val="00B15E2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30AA1"/>
    <w:rPr>
      <w:sz w:val="16"/>
      <w:szCs w:val="16"/>
    </w:rPr>
  </w:style>
  <w:style w:type="paragraph" w:styleId="CommentText">
    <w:name w:val="annotation text"/>
    <w:basedOn w:val="Normal"/>
    <w:link w:val="CommentTextChar"/>
    <w:uiPriority w:val="99"/>
    <w:semiHidden/>
    <w:unhideWhenUsed/>
    <w:rsid w:val="00430AA1"/>
    <w:rPr>
      <w:sz w:val="20"/>
      <w:szCs w:val="20"/>
    </w:rPr>
  </w:style>
  <w:style w:type="character" w:customStyle="1" w:styleId="CommentTextChar">
    <w:name w:val="Comment Text Char"/>
    <w:basedOn w:val="DefaultParagraphFont"/>
    <w:link w:val="CommentText"/>
    <w:uiPriority w:val="99"/>
    <w:semiHidden/>
    <w:rsid w:val="00430AA1"/>
    <w:rPr>
      <w:sz w:val="20"/>
      <w:szCs w:val="20"/>
    </w:rPr>
  </w:style>
  <w:style w:type="paragraph" w:styleId="CommentSubject">
    <w:name w:val="annotation subject"/>
    <w:basedOn w:val="CommentText"/>
    <w:next w:val="CommentText"/>
    <w:link w:val="CommentSubjectChar"/>
    <w:uiPriority w:val="99"/>
    <w:semiHidden/>
    <w:unhideWhenUsed/>
    <w:rsid w:val="00430AA1"/>
    <w:rPr>
      <w:b/>
      <w:bCs/>
    </w:rPr>
  </w:style>
  <w:style w:type="character" w:customStyle="1" w:styleId="CommentSubjectChar">
    <w:name w:val="Comment Subject Char"/>
    <w:basedOn w:val="CommentTextChar"/>
    <w:link w:val="CommentSubject"/>
    <w:uiPriority w:val="99"/>
    <w:semiHidden/>
    <w:rsid w:val="00430A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248203">
      <w:bodyDiv w:val="1"/>
      <w:marLeft w:val="0"/>
      <w:marRight w:val="0"/>
      <w:marTop w:val="0"/>
      <w:marBottom w:val="0"/>
      <w:divBdr>
        <w:top w:val="none" w:sz="0" w:space="0" w:color="auto"/>
        <w:left w:val="none" w:sz="0" w:space="0" w:color="auto"/>
        <w:bottom w:val="none" w:sz="0" w:space="0" w:color="auto"/>
        <w:right w:val="none" w:sz="0" w:space="0" w:color="auto"/>
      </w:divBdr>
    </w:div>
    <w:div w:id="15807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ols.wmflabs.org/geohack/geohack.php?language=vi&amp;pagename=Giao_Th%E1%BB%A7y&amp;params=20.284826_N_106.445069_E_region:VN_type:adm2nd&amp;title=Ng%C3%B4+%C4%90%E1%BB%93n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hyperlink" Target="https://sentinel.esa.int/web/sentinel/missions/sentinel-2/satellite-description/orb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aothuy.namdinh.gov.vn/"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chart" Target="charts/chart7.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ihub.copernicus.eu/dhus" TargetMode="Externa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HAN%20THI%20MAI%20HOA\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rgis\Working.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rgis\Working.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rgis\Copy%20of%20Working.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rgis\Copy%20of%20Working.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rgis\Copy%20of%20Working.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rgis\Copy%20of%20Working.xl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9.1849742398857306E-2"/>
          <c:w val="0.83186351706036754"/>
          <c:h val="0.73593614546042541"/>
        </c:manualLayout>
      </c:layout>
      <c:lineChart>
        <c:grouping val="standard"/>
        <c:varyColors val="0"/>
        <c:ser>
          <c:idx val="0"/>
          <c:order val="0"/>
          <c:tx>
            <c:v>AGB</c:v>
          </c:tx>
          <c:spPr>
            <a:ln w="28575" cap="rnd">
              <a:solidFill>
                <a:schemeClr val="accent1"/>
              </a:solidFill>
              <a:round/>
            </a:ln>
            <a:effectLst/>
          </c:spPr>
          <c:marker>
            <c:symbol val="circle"/>
            <c:size val="5"/>
            <c:spPr>
              <a:noFill/>
              <a:ln w="12700">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val>
            <c:numRef>
              <c:f>Sheet1!$E$2:$E$16</c:f>
              <c:numCache>
                <c:formatCode>General</c:formatCode>
                <c:ptCount val="15"/>
                <c:pt idx="0">
                  <c:v>40.53</c:v>
                </c:pt>
                <c:pt idx="1">
                  <c:v>143.08000000000001</c:v>
                </c:pt>
                <c:pt idx="2">
                  <c:v>14.88</c:v>
                </c:pt>
                <c:pt idx="3">
                  <c:v>32.590000000000003</c:v>
                </c:pt>
                <c:pt idx="4">
                  <c:v>99.44</c:v>
                </c:pt>
                <c:pt idx="5">
                  <c:v>60.75</c:v>
                </c:pt>
                <c:pt idx="6">
                  <c:v>22.56</c:v>
                </c:pt>
                <c:pt idx="7">
                  <c:v>90.76</c:v>
                </c:pt>
                <c:pt idx="8">
                  <c:v>73.38</c:v>
                </c:pt>
                <c:pt idx="9">
                  <c:v>52.18</c:v>
                </c:pt>
                <c:pt idx="10">
                  <c:v>6.16</c:v>
                </c:pt>
                <c:pt idx="11">
                  <c:v>10.93</c:v>
                </c:pt>
                <c:pt idx="12">
                  <c:v>71.39</c:v>
                </c:pt>
                <c:pt idx="13">
                  <c:v>16.82</c:v>
                </c:pt>
                <c:pt idx="14">
                  <c:v>67.66</c:v>
                </c:pt>
              </c:numCache>
            </c:numRef>
          </c:val>
          <c:smooth val="0"/>
          <c:extLst>
            <c:ext xmlns:c16="http://schemas.microsoft.com/office/drawing/2014/chart" uri="{C3380CC4-5D6E-409C-BE32-E72D297353CC}">
              <c16:uniqueId val="{00000000-D737-4003-A94C-E522ABFF78E7}"/>
            </c:ext>
          </c:extLst>
        </c:ser>
        <c:ser>
          <c:idx val="1"/>
          <c:order val="1"/>
          <c:tx>
            <c:v>max</c:v>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rgbClr val="FF0000"/>
                </a:solidFill>
                <a:ln w="12700">
                  <a:solidFill>
                    <a:schemeClr val="accent2"/>
                  </a:solidFill>
                </a:ln>
                <a:effectLst/>
              </c:spPr>
            </c:marker>
            <c:bubble3D val="0"/>
            <c:extLst>
              <c:ext xmlns:c16="http://schemas.microsoft.com/office/drawing/2014/chart" uri="{C3380CC4-5D6E-409C-BE32-E72D297353CC}">
                <c16:uniqueId val="{00000001-D737-4003-A94C-E522ABFF78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val>
            <c:numRef>
              <c:f>Sheet1!$F$2:$F$16</c:f>
              <c:numCache>
                <c:formatCode>General</c:formatCode>
                <c:ptCount val="15"/>
                <c:pt idx="0">
                  <c:v>#N/A</c:v>
                </c:pt>
                <c:pt idx="1">
                  <c:v>143.08000000000001</c:v>
                </c:pt>
                <c:pt idx="2">
                  <c:v>#N/A</c:v>
                </c:pt>
                <c:pt idx="3">
                  <c:v>#N/A</c:v>
                </c:pt>
                <c:pt idx="4">
                  <c:v>#N/A</c:v>
                </c:pt>
                <c:pt idx="5">
                  <c:v>#N/A</c:v>
                </c:pt>
                <c:pt idx="6">
                  <c:v>#N/A</c:v>
                </c:pt>
                <c:pt idx="7">
                  <c:v>#N/A</c:v>
                </c:pt>
                <c:pt idx="8">
                  <c:v>#N/A</c:v>
                </c:pt>
                <c:pt idx="9">
                  <c:v>#N/A</c:v>
                </c:pt>
                <c:pt idx="10">
                  <c:v>#N/A</c:v>
                </c:pt>
                <c:pt idx="11">
                  <c:v>#N/A</c:v>
                </c:pt>
                <c:pt idx="12">
                  <c:v>#N/A</c:v>
                </c:pt>
                <c:pt idx="13">
                  <c:v>#N/A</c:v>
                </c:pt>
                <c:pt idx="14">
                  <c:v>#N/A</c:v>
                </c:pt>
              </c:numCache>
            </c:numRef>
          </c:val>
          <c:smooth val="0"/>
          <c:extLst>
            <c:ext xmlns:c16="http://schemas.microsoft.com/office/drawing/2014/chart" uri="{C3380CC4-5D6E-409C-BE32-E72D297353CC}">
              <c16:uniqueId val="{00000002-D737-4003-A94C-E522ABFF78E7}"/>
            </c:ext>
          </c:extLst>
        </c:ser>
        <c:ser>
          <c:idx val="2"/>
          <c:order val="2"/>
          <c:tx>
            <c:v>Min</c:v>
          </c:tx>
          <c:spPr>
            <a:ln w="28575" cap="rnd">
              <a:solidFill>
                <a:schemeClr val="accent3"/>
              </a:solidFill>
              <a:round/>
            </a:ln>
            <a:effectLst/>
          </c:spPr>
          <c:marker>
            <c:symbol val="circle"/>
            <c:size val="5"/>
            <c:spPr>
              <a:solidFill>
                <a:srgbClr val="FF0000"/>
              </a:solidFill>
              <a:ln w="12700">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val>
            <c:numRef>
              <c:f>Sheet1!$G$2:$G$16</c:f>
              <c:numCache>
                <c:formatCode>General</c:formatCode>
                <c:ptCount val="15"/>
                <c:pt idx="0">
                  <c:v>#N/A</c:v>
                </c:pt>
                <c:pt idx="1">
                  <c:v>#N/A</c:v>
                </c:pt>
                <c:pt idx="2">
                  <c:v>#N/A</c:v>
                </c:pt>
                <c:pt idx="3">
                  <c:v>#N/A</c:v>
                </c:pt>
                <c:pt idx="4">
                  <c:v>#N/A</c:v>
                </c:pt>
                <c:pt idx="5">
                  <c:v>#N/A</c:v>
                </c:pt>
                <c:pt idx="6">
                  <c:v>#N/A</c:v>
                </c:pt>
                <c:pt idx="7">
                  <c:v>#N/A</c:v>
                </c:pt>
                <c:pt idx="8">
                  <c:v>#N/A</c:v>
                </c:pt>
                <c:pt idx="9">
                  <c:v>#N/A</c:v>
                </c:pt>
                <c:pt idx="10">
                  <c:v>6.16</c:v>
                </c:pt>
                <c:pt idx="11">
                  <c:v>#N/A</c:v>
                </c:pt>
                <c:pt idx="12">
                  <c:v>#N/A</c:v>
                </c:pt>
                <c:pt idx="13">
                  <c:v>#N/A</c:v>
                </c:pt>
                <c:pt idx="14">
                  <c:v>#N/A</c:v>
                </c:pt>
              </c:numCache>
            </c:numRef>
          </c:val>
          <c:smooth val="0"/>
          <c:extLst>
            <c:ext xmlns:c16="http://schemas.microsoft.com/office/drawing/2014/chart" uri="{C3380CC4-5D6E-409C-BE32-E72D297353CC}">
              <c16:uniqueId val="{00000003-D737-4003-A94C-E522ABFF78E7}"/>
            </c:ext>
          </c:extLst>
        </c:ser>
        <c:dLbls>
          <c:showLegendKey val="0"/>
          <c:showVal val="0"/>
          <c:showCatName val="0"/>
          <c:showSerName val="0"/>
          <c:showPercent val="0"/>
          <c:showBubbleSize val="0"/>
        </c:dLbls>
        <c:marker val="1"/>
        <c:smooth val="0"/>
        <c:axId val="721927536"/>
        <c:axId val="721928192"/>
      </c:lineChart>
      <c:catAx>
        <c:axId val="72192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ÔTC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928192"/>
        <c:crosses val="autoZero"/>
        <c:auto val="1"/>
        <c:lblAlgn val="ctr"/>
        <c:lblOffset val="100"/>
        <c:noMultiLvlLbl val="0"/>
      </c:catAx>
      <c:valAx>
        <c:axId val="72192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AGB (tấn/ha)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92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5928124257246"/>
          <c:y val="0.31691155286660905"/>
          <c:w val="0.6066786306931794"/>
          <c:h val="0.4272353380200854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1348962160677022"/>
                  <c:y val="-0.253529242293287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Sheet2!$I$2:$I$16</c:f>
              <c:numCache>
                <c:formatCode>General</c:formatCode>
                <c:ptCount val="15"/>
                <c:pt idx="0">
                  <c:v>0.60377360000000002</c:v>
                </c:pt>
                <c:pt idx="1">
                  <c:v>0.78461539999999996</c:v>
                </c:pt>
                <c:pt idx="2">
                  <c:v>0.5129032</c:v>
                </c:pt>
                <c:pt idx="3">
                  <c:v>0.61904760000000003</c:v>
                </c:pt>
                <c:pt idx="4">
                  <c:v>0.7295374</c:v>
                </c:pt>
                <c:pt idx="5">
                  <c:v>0.67375890000000005</c:v>
                </c:pt>
                <c:pt idx="6">
                  <c:v>0.56617649999999997</c:v>
                </c:pt>
                <c:pt idx="7">
                  <c:v>0.7154471</c:v>
                </c:pt>
                <c:pt idx="8">
                  <c:v>0.64478769999999996</c:v>
                </c:pt>
                <c:pt idx="9">
                  <c:v>0.64335659999999995</c:v>
                </c:pt>
                <c:pt idx="10">
                  <c:v>0.41052630000000001</c:v>
                </c:pt>
                <c:pt idx="11">
                  <c:v>0.46919430000000001</c:v>
                </c:pt>
                <c:pt idx="12">
                  <c:v>0.61864410000000003</c:v>
                </c:pt>
                <c:pt idx="13">
                  <c:v>0.48771930000000002</c:v>
                </c:pt>
                <c:pt idx="14">
                  <c:v>0.63551400000000002</c:v>
                </c:pt>
              </c:numCache>
            </c:numRef>
          </c:xVal>
          <c:yVal>
            <c:numRef>
              <c:f>Sheet2!$H$2:$H$16</c:f>
              <c:numCache>
                <c:formatCode>General</c:formatCode>
                <c:ptCount val="15"/>
                <c:pt idx="0">
                  <c:v>40.53</c:v>
                </c:pt>
                <c:pt idx="1">
                  <c:v>143.08000000000001</c:v>
                </c:pt>
                <c:pt idx="2">
                  <c:v>14.88</c:v>
                </c:pt>
                <c:pt idx="3">
                  <c:v>32.590000000000003</c:v>
                </c:pt>
                <c:pt idx="4">
                  <c:v>99.44</c:v>
                </c:pt>
                <c:pt idx="5">
                  <c:v>60.75</c:v>
                </c:pt>
                <c:pt idx="6">
                  <c:v>22.56</c:v>
                </c:pt>
                <c:pt idx="7">
                  <c:v>90.76</c:v>
                </c:pt>
                <c:pt idx="8">
                  <c:v>73.38</c:v>
                </c:pt>
                <c:pt idx="9">
                  <c:v>52.18</c:v>
                </c:pt>
                <c:pt idx="10">
                  <c:v>6.16</c:v>
                </c:pt>
                <c:pt idx="11">
                  <c:v>10.93</c:v>
                </c:pt>
                <c:pt idx="12">
                  <c:v>71.39</c:v>
                </c:pt>
                <c:pt idx="13">
                  <c:v>16.82</c:v>
                </c:pt>
                <c:pt idx="14">
                  <c:v>67.66</c:v>
                </c:pt>
              </c:numCache>
            </c:numRef>
          </c:yVal>
          <c:smooth val="0"/>
          <c:extLst>
            <c:ext xmlns:c16="http://schemas.microsoft.com/office/drawing/2014/chart" uri="{C3380CC4-5D6E-409C-BE32-E72D297353CC}">
              <c16:uniqueId val="{00000002-BBC3-4EF9-8104-E2480FC5F5EB}"/>
            </c:ext>
          </c:extLst>
        </c:ser>
        <c:dLbls>
          <c:showLegendKey val="0"/>
          <c:showVal val="0"/>
          <c:showCatName val="0"/>
          <c:showSerName val="0"/>
          <c:showPercent val="0"/>
          <c:showBubbleSize val="0"/>
        </c:dLbls>
        <c:axId val="561030408"/>
        <c:axId val="561030736"/>
      </c:scatterChart>
      <c:valAx>
        <c:axId val="561030408"/>
        <c:scaling>
          <c:orientation val="minMax"/>
          <c:min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 NDVI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030736"/>
        <c:crossesAt val="0"/>
        <c:crossBetween val="midCat"/>
      </c:valAx>
      <c:valAx>
        <c:axId val="561030736"/>
        <c:scaling>
          <c:orientation val="minMax"/>
          <c:max val="14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AGB (t/ha)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030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29517279312621"/>
          <c:y val="0.28510767364270551"/>
          <c:w val="0.54956464623000456"/>
          <c:h val="0.5491554001609670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5650754705764732E-3"/>
                  <c:y val="-0.3241028539135348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331,93x - 221,96</a:t>
                    </a:r>
                    <a:br>
                      <a:rPr lang="en-US" baseline="0"/>
                    </a:br>
                    <a:r>
                      <a:rPr lang="en-US" baseline="0"/>
                      <a:t>R² = 0,6312</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'AGB-NDVI'!$J$2:$J$16</c:f>
              <c:numCache>
                <c:formatCode>General</c:formatCode>
                <c:ptCount val="15"/>
                <c:pt idx="0">
                  <c:v>0.88</c:v>
                </c:pt>
                <c:pt idx="1">
                  <c:v>0.97</c:v>
                </c:pt>
                <c:pt idx="2">
                  <c:v>0.76</c:v>
                </c:pt>
                <c:pt idx="3">
                  <c:v>0.85</c:v>
                </c:pt>
                <c:pt idx="4">
                  <c:v>0.91</c:v>
                </c:pt>
                <c:pt idx="5">
                  <c:v>0.9</c:v>
                </c:pt>
                <c:pt idx="6">
                  <c:v>0.81</c:v>
                </c:pt>
                <c:pt idx="7">
                  <c:v>0.88</c:v>
                </c:pt>
                <c:pt idx="8">
                  <c:v>0.85</c:v>
                </c:pt>
                <c:pt idx="9">
                  <c:v>0.88</c:v>
                </c:pt>
                <c:pt idx="10">
                  <c:v>0.63</c:v>
                </c:pt>
                <c:pt idx="11">
                  <c:v>0.67</c:v>
                </c:pt>
                <c:pt idx="12">
                  <c:v>0.9</c:v>
                </c:pt>
                <c:pt idx="13">
                  <c:v>0.78</c:v>
                </c:pt>
                <c:pt idx="14">
                  <c:v>0.78</c:v>
                </c:pt>
              </c:numCache>
            </c:numRef>
          </c:xVal>
          <c:yVal>
            <c:numRef>
              <c:f>'AGB-NDVI'!$G$2:$G$16</c:f>
              <c:numCache>
                <c:formatCode>General</c:formatCode>
                <c:ptCount val="15"/>
                <c:pt idx="0">
                  <c:v>40.53</c:v>
                </c:pt>
                <c:pt idx="1">
                  <c:v>143.08000000000001</c:v>
                </c:pt>
                <c:pt idx="2">
                  <c:v>14.88</c:v>
                </c:pt>
                <c:pt idx="3">
                  <c:v>32.590000000000003</c:v>
                </c:pt>
                <c:pt idx="4">
                  <c:v>99.44</c:v>
                </c:pt>
                <c:pt idx="5">
                  <c:v>60.75</c:v>
                </c:pt>
                <c:pt idx="6">
                  <c:v>22.56</c:v>
                </c:pt>
                <c:pt idx="7">
                  <c:v>90.76</c:v>
                </c:pt>
                <c:pt idx="8">
                  <c:v>73.38</c:v>
                </c:pt>
                <c:pt idx="9">
                  <c:v>52.18</c:v>
                </c:pt>
                <c:pt idx="10">
                  <c:v>6.16</c:v>
                </c:pt>
                <c:pt idx="11">
                  <c:v>10.93</c:v>
                </c:pt>
                <c:pt idx="12">
                  <c:v>71.39</c:v>
                </c:pt>
                <c:pt idx="13">
                  <c:v>16.82</c:v>
                </c:pt>
                <c:pt idx="14">
                  <c:v>67.66</c:v>
                </c:pt>
              </c:numCache>
            </c:numRef>
          </c:yVal>
          <c:smooth val="0"/>
          <c:extLst>
            <c:ext xmlns:c16="http://schemas.microsoft.com/office/drawing/2014/chart" uri="{C3380CC4-5D6E-409C-BE32-E72D297353CC}">
              <c16:uniqueId val="{00000001-BFA1-4FE6-97F5-C967D917AA2F}"/>
            </c:ext>
          </c:extLst>
        </c:ser>
        <c:dLbls>
          <c:showLegendKey val="0"/>
          <c:showVal val="0"/>
          <c:showCatName val="0"/>
          <c:showSerName val="0"/>
          <c:showPercent val="0"/>
          <c:showBubbleSize val="0"/>
        </c:dLbls>
        <c:axId val="781905688"/>
        <c:axId val="781908640"/>
      </c:scatterChart>
      <c:valAx>
        <c:axId val="781905688"/>
        <c:scaling>
          <c:orientation val="minMax"/>
          <c:min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 SAVI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08640"/>
        <c:crosses val="autoZero"/>
        <c:crossBetween val="midCat"/>
        <c:majorUnit val="0.2"/>
      </c:valAx>
      <c:valAx>
        <c:axId val="78190864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AGB (t/ha)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056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43893327202709"/>
          <c:y val="0.26401998617028394"/>
          <c:w val="0.66998793034082416"/>
          <c:h val="0.5688309428743503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7.0623599057417094E-2"/>
                  <c:y val="-0.3426740425152238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Sheet4!$D$2:$D$16</c:f>
              <c:numCache>
                <c:formatCode>General</c:formatCode>
                <c:ptCount val="15"/>
                <c:pt idx="0">
                  <c:v>0.65700000000000003</c:v>
                </c:pt>
                <c:pt idx="1">
                  <c:v>0.70299999999999996</c:v>
                </c:pt>
                <c:pt idx="2">
                  <c:v>0.53</c:v>
                </c:pt>
                <c:pt idx="3">
                  <c:v>0.622</c:v>
                </c:pt>
                <c:pt idx="4">
                  <c:v>0.66600000000000004</c:v>
                </c:pt>
                <c:pt idx="5">
                  <c:v>0.68</c:v>
                </c:pt>
                <c:pt idx="6">
                  <c:v>0.56499999999999995</c:v>
                </c:pt>
                <c:pt idx="7">
                  <c:v>0.61799999999999999</c:v>
                </c:pt>
                <c:pt idx="8">
                  <c:v>0.621</c:v>
                </c:pt>
                <c:pt idx="9">
                  <c:v>0.63700000000000001</c:v>
                </c:pt>
                <c:pt idx="10">
                  <c:v>0.39</c:v>
                </c:pt>
                <c:pt idx="11">
                  <c:v>0.43</c:v>
                </c:pt>
                <c:pt idx="12">
                  <c:v>0.68500000000000005</c:v>
                </c:pt>
                <c:pt idx="13">
                  <c:v>0.54500000000000004</c:v>
                </c:pt>
                <c:pt idx="14">
                  <c:v>0.499</c:v>
                </c:pt>
              </c:numCache>
            </c:numRef>
          </c:xVal>
          <c:yVal>
            <c:numRef>
              <c:f>Sheet4!$E$2:$E$16</c:f>
              <c:numCache>
                <c:formatCode>General</c:formatCode>
                <c:ptCount val="15"/>
                <c:pt idx="0">
                  <c:v>40.53</c:v>
                </c:pt>
                <c:pt idx="1">
                  <c:v>143.08000000000001</c:v>
                </c:pt>
                <c:pt idx="2">
                  <c:v>14.88</c:v>
                </c:pt>
                <c:pt idx="3">
                  <c:v>32.590000000000003</c:v>
                </c:pt>
                <c:pt idx="4">
                  <c:v>99.44</c:v>
                </c:pt>
                <c:pt idx="5">
                  <c:v>60.75</c:v>
                </c:pt>
                <c:pt idx="6">
                  <c:v>22.56</c:v>
                </c:pt>
                <c:pt idx="7">
                  <c:v>90.76</c:v>
                </c:pt>
                <c:pt idx="8">
                  <c:v>73.38</c:v>
                </c:pt>
                <c:pt idx="9">
                  <c:v>52.18</c:v>
                </c:pt>
                <c:pt idx="10">
                  <c:v>6.16</c:v>
                </c:pt>
                <c:pt idx="11">
                  <c:v>10.93</c:v>
                </c:pt>
                <c:pt idx="12">
                  <c:v>71.39</c:v>
                </c:pt>
                <c:pt idx="13">
                  <c:v>16.82</c:v>
                </c:pt>
                <c:pt idx="14">
                  <c:v>67.66</c:v>
                </c:pt>
              </c:numCache>
            </c:numRef>
          </c:yVal>
          <c:smooth val="0"/>
          <c:extLst>
            <c:ext xmlns:c16="http://schemas.microsoft.com/office/drawing/2014/chart" uri="{C3380CC4-5D6E-409C-BE32-E72D297353CC}">
              <c16:uniqueId val="{00000003-4851-4D58-B5EE-A67AD7C8501F}"/>
            </c:ext>
          </c:extLst>
        </c:ser>
        <c:dLbls>
          <c:showLegendKey val="0"/>
          <c:showVal val="0"/>
          <c:showCatName val="0"/>
          <c:showSerName val="0"/>
          <c:showPercent val="0"/>
          <c:showBubbleSize val="0"/>
        </c:dLbls>
        <c:axId val="615862776"/>
        <c:axId val="615868680"/>
      </c:scatterChart>
      <c:valAx>
        <c:axId val="615862776"/>
        <c:scaling>
          <c:orientation val="minMax"/>
          <c:min val="0.300000000000000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 EVI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68680"/>
        <c:crosses val="autoZero"/>
        <c:crossBetween val="midCat"/>
      </c:valAx>
      <c:valAx>
        <c:axId val="615868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627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64074242144687"/>
          <c:y val="7.0716811314689806E-2"/>
          <c:w val="0.61637635700857207"/>
          <c:h val="0.68235294117647061"/>
        </c:manualLayout>
      </c:layout>
      <c:scatterChart>
        <c:scatterStyle val="lineMarker"/>
        <c:varyColors val="0"/>
        <c:ser>
          <c:idx val="0"/>
          <c:order val="0"/>
          <c:spPr>
            <a:ln w="19050" cap="rnd">
              <a:noFill/>
              <a:round/>
            </a:ln>
            <a:effectLst/>
          </c:spPr>
          <c:marker>
            <c:symbol val="circle"/>
            <c:size val="5"/>
            <c:spPr>
              <a:solidFill>
                <a:schemeClr val="accent1"/>
              </a:solidFill>
              <a:ln w="1270">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3.8959672472859828E-2"/>
                  <c:y val="-8.488750863711949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'AGB-NDVI'!$G$2:$G$16</c:f>
              <c:numCache>
                <c:formatCode>General</c:formatCode>
                <c:ptCount val="15"/>
                <c:pt idx="0">
                  <c:v>40.53</c:v>
                </c:pt>
                <c:pt idx="1">
                  <c:v>143.08000000000001</c:v>
                </c:pt>
                <c:pt idx="2">
                  <c:v>14.88</c:v>
                </c:pt>
                <c:pt idx="3">
                  <c:v>32.590000000000003</c:v>
                </c:pt>
                <c:pt idx="4">
                  <c:v>99.44</c:v>
                </c:pt>
                <c:pt idx="5">
                  <c:v>60.75</c:v>
                </c:pt>
                <c:pt idx="6">
                  <c:v>22.56</c:v>
                </c:pt>
                <c:pt idx="7">
                  <c:v>90.76</c:v>
                </c:pt>
                <c:pt idx="8">
                  <c:v>73.38</c:v>
                </c:pt>
                <c:pt idx="9">
                  <c:v>52.18</c:v>
                </c:pt>
                <c:pt idx="10">
                  <c:v>6.16</c:v>
                </c:pt>
                <c:pt idx="11">
                  <c:v>10.93</c:v>
                </c:pt>
                <c:pt idx="12">
                  <c:v>71.39</c:v>
                </c:pt>
                <c:pt idx="13">
                  <c:v>16.82</c:v>
                </c:pt>
                <c:pt idx="14">
                  <c:v>67.66</c:v>
                </c:pt>
              </c:numCache>
            </c:numRef>
          </c:xVal>
          <c:yVal>
            <c:numRef>
              <c:f>'AGB-NDVI'!$U$2:$U$16</c:f>
              <c:numCache>
                <c:formatCode>General</c:formatCode>
                <c:ptCount val="15"/>
                <c:pt idx="0">
                  <c:v>70.138400000000019</c:v>
                </c:pt>
                <c:pt idx="1">
                  <c:v>100.0121</c:v>
                </c:pt>
                <c:pt idx="2">
                  <c:v>30.30680000000001</c:v>
                </c:pt>
                <c:pt idx="3">
                  <c:v>60.180499999999967</c:v>
                </c:pt>
                <c:pt idx="4">
                  <c:v>80.096300000000014</c:v>
                </c:pt>
                <c:pt idx="5">
                  <c:v>76.777000000000015</c:v>
                </c:pt>
                <c:pt idx="6">
                  <c:v>46.90330000000003</c:v>
                </c:pt>
                <c:pt idx="7">
                  <c:v>70.138400000000019</c:v>
                </c:pt>
                <c:pt idx="8">
                  <c:v>60.180499999999967</c:v>
                </c:pt>
                <c:pt idx="9">
                  <c:v>70.138400000000019</c:v>
                </c:pt>
                <c:pt idx="10">
                  <c:v>-12.844099999999997</c:v>
                </c:pt>
                <c:pt idx="11">
                  <c:v>0.43309999999999604</c:v>
                </c:pt>
                <c:pt idx="12">
                  <c:v>76.777000000000015</c:v>
                </c:pt>
                <c:pt idx="13">
                  <c:v>36.945399999999978</c:v>
                </c:pt>
                <c:pt idx="14">
                  <c:v>36.945399999999978</c:v>
                </c:pt>
              </c:numCache>
            </c:numRef>
          </c:yVal>
          <c:smooth val="0"/>
          <c:extLst>
            <c:ext xmlns:c16="http://schemas.microsoft.com/office/drawing/2014/chart" uri="{C3380CC4-5D6E-409C-BE32-E72D297353CC}">
              <c16:uniqueId val="{00000002-5E5C-4B4D-BD42-F53D6D9A0F68}"/>
            </c:ext>
          </c:extLst>
        </c:ser>
        <c:dLbls>
          <c:showLegendKey val="0"/>
          <c:showVal val="0"/>
          <c:showCatName val="0"/>
          <c:showSerName val="0"/>
          <c:showPercent val="0"/>
          <c:showBubbleSize val="0"/>
        </c:dLbls>
        <c:axId val="617124080"/>
        <c:axId val="617126048"/>
      </c:scatterChart>
      <c:valAx>
        <c:axId val="61712408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latin typeface="+mj-lt"/>
                  </a:rPr>
                  <a:t>(a) </a:t>
                </a:r>
                <a:r>
                  <a:rPr lang="vi-VN" b="0">
                    <a:latin typeface="+mj-lt"/>
                  </a:rPr>
                  <a:t>AGB ước tính</a:t>
                </a:r>
                <a:r>
                  <a:rPr lang="en-US" b="0">
                    <a:latin typeface="+mj-lt"/>
                  </a:rPr>
                  <a:t> </a:t>
                </a:r>
                <a:r>
                  <a:rPr lang="en-US" b="0">
                    <a:latin typeface="Times New Roman" panose="02020603050405020304" pitchFamily="18" charset="0"/>
                    <a:cs typeface="Times New Roman" panose="02020603050405020304" pitchFamily="18" charset="0"/>
                  </a:rPr>
                  <a:t>trên</a:t>
                </a:r>
                <a:r>
                  <a:rPr lang="en-US" b="0" baseline="0">
                    <a:latin typeface="Times New Roman" panose="02020603050405020304" pitchFamily="18" charset="0"/>
                    <a:cs typeface="Times New Roman" panose="02020603050405020304" pitchFamily="18" charset="0"/>
                  </a:rPr>
                  <a:t> bản vẽ  (tấn/ha</a:t>
                </a:r>
                <a:r>
                  <a:rPr lang="en-US" b="0" baseline="0">
                    <a:latin typeface="+mj-lt"/>
                  </a:rPr>
                  <a:t>)</a:t>
                </a:r>
                <a:endParaRPr lang="vi-VN" b="0">
                  <a:latin typeface="+mj-l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6048"/>
        <c:crosses val="autoZero"/>
        <c:crossBetween val="midCat"/>
      </c:valAx>
      <c:valAx>
        <c:axId val="61712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AGB đo thực (tấn/ha)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40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56225460229988"/>
          <c:y val="0.1006091975311732"/>
          <c:w val="0.65724886938379512"/>
          <c:h val="0.6820018921665307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1.302421206619161E-2"/>
                  <c:y val="-3.703640668565507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'AGB-NDVI'!$G$2:$G$16</c:f>
              <c:numCache>
                <c:formatCode>General</c:formatCode>
                <c:ptCount val="15"/>
                <c:pt idx="0">
                  <c:v>40.53</c:v>
                </c:pt>
                <c:pt idx="1">
                  <c:v>143.08000000000001</c:v>
                </c:pt>
                <c:pt idx="2">
                  <c:v>14.88</c:v>
                </c:pt>
                <c:pt idx="3">
                  <c:v>32.590000000000003</c:v>
                </c:pt>
                <c:pt idx="4">
                  <c:v>99.44</c:v>
                </c:pt>
                <c:pt idx="5">
                  <c:v>60.75</c:v>
                </c:pt>
                <c:pt idx="6">
                  <c:v>22.56</c:v>
                </c:pt>
                <c:pt idx="7">
                  <c:v>90.76</c:v>
                </c:pt>
                <c:pt idx="8">
                  <c:v>73.38</c:v>
                </c:pt>
                <c:pt idx="9">
                  <c:v>52.18</c:v>
                </c:pt>
                <c:pt idx="10">
                  <c:v>6.16</c:v>
                </c:pt>
                <c:pt idx="11">
                  <c:v>10.93</c:v>
                </c:pt>
                <c:pt idx="12">
                  <c:v>71.39</c:v>
                </c:pt>
                <c:pt idx="13">
                  <c:v>16.82</c:v>
                </c:pt>
                <c:pt idx="14">
                  <c:v>67.66</c:v>
                </c:pt>
              </c:numCache>
            </c:numRef>
          </c:xVal>
          <c:yVal>
            <c:numRef>
              <c:f>'AGB-NDVI'!$K$2:$K$16</c:f>
              <c:numCache>
                <c:formatCode>General</c:formatCode>
                <c:ptCount val="15"/>
                <c:pt idx="0">
                  <c:v>49.924910832000023</c:v>
                </c:pt>
                <c:pt idx="1">
                  <c:v>111.88492834800002</c:v>
                </c:pt>
                <c:pt idx="2">
                  <c:v>53.052894384000012</c:v>
                </c:pt>
                <c:pt idx="3">
                  <c:v>55.158088712000023</c:v>
                </c:pt>
                <c:pt idx="4">
                  <c:v>93.014103988000016</c:v>
                </c:pt>
                <c:pt idx="5">
                  <c:v>73.90327431800003</c:v>
                </c:pt>
                <c:pt idx="6">
                  <c:v>37.043392429999983</c:v>
                </c:pt>
                <c:pt idx="7">
                  <c:v>88.186485402000017</c:v>
                </c:pt>
                <c:pt idx="8">
                  <c:v>63.977161773999995</c:v>
                </c:pt>
                <c:pt idx="9">
                  <c:v>63.486838291999987</c:v>
                </c:pt>
                <c:pt idx="10">
                  <c:v>-16.285479093999982</c:v>
                </c:pt>
                <c:pt idx="11">
                  <c:v>3.8153510660000052</c:v>
                </c:pt>
                <c:pt idx="12">
                  <c:v>55.019841542000023</c:v>
                </c:pt>
                <c:pt idx="13">
                  <c:v>10.162386566000009</c:v>
                </c:pt>
                <c:pt idx="14">
                  <c:v>60.799806680000017</c:v>
                </c:pt>
              </c:numCache>
            </c:numRef>
          </c:yVal>
          <c:smooth val="0"/>
          <c:extLst>
            <c:ext xmlns:c16="http://schemas.microsoft.com/office/drawing/2014/chart" uri="{C3380CC4-5D6E-409C-BE32-E72D297353CC}">
              <c16:uniqueId val="{00000001-398B-48CD-A93F-491E8B71A83E}"/>
            </c:ext>
          </c:extLst>
        </c:ser>
        <c:dLbls>
          <c:showLegendKey val="0"/>
          <c:showVal val="0"/>
          <c:showCatName val="0"/>
          <c:showSerName val="0"/>
          <c:showPercent val="0"/>
          <c:showBubbleSize val="0"/>
        </c:dLbls>
        <c:axId val="617125064"/>
        <c:axId val="617125720"/>
      </c:scatterChart>
      <c:valAx>
        <c:axId val="61712506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mj-lt"/>
                  </a:rPr>
                  <a:t>(b) </a:t>
                </a:r>
                <a:r>
                  <a:rPr lang="vi-VN">
                    <a:latin typeface="+mj-lt"/>
                  </a:rPr>
                  <a:t>AGB ước tính trên ảnh</a:t>
                </a:r>
                <a:r>
                  <a:rPr lang="en-US">
                    <a:latin typeface="+mj-lt"/>
                  </a:rPr>
                  <a:t> </a:t>
                </a:r>
                <a:r>
                  <a:rPr lang="en-US">
                    <a:latin typeface="Times New Roman" panose="02020603050405020304" pitchFamily="18" charset="0"/>
                    <a:cs typeface="Times New Roman" panose="02020603050405020304" pitchFamily="18" charset="0"/>
                  </a:rPr>
                  <a:t>(tấn/ha)</a:t>
                </a:r>
                <a:endParaRPr lang="vi-VN">
                  <a:latin typeface="Times New Roman" panose="02020603050405020304" pitchFamily="18" charset="0"/>
                  <a:cs typeface="Times New Roman" panose="02020603050405020304" pitchFamily="18" charset="0"/>
                </a:endParaRPr>
              </a:p>
            </c:rich>
          </c:tx>
          <c:layout>
            <c:manualLayout>
              <c:xMode val="edge"/>
              <c:yMode val="edge"/>
              <c:x val="0.13541238978963091"/>
              <c:y val="0.801682926951359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5720"/>
        <c:crosses val="autoZero"/>
        <c:crossBetween val="midCat"/>
      </c:valAx>
      <c:valAx>
        <c:axId val="617125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AGB đo thực (tấn/ha)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50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76133413955417"/>
          <c:y val="7.035497281739686E-2"/>
          <c:w val="0.63065530681703308"/>
          <c:h val="0.5766020612949445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3.4485490570286229E-2"/>
                  <c:y val="-0.25511787391018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'AGB-NDVI'!$G$2:$G$16</c:f>
              <c:numCache>
                <c:formatCode>General</c:formatCode>
                <c:ptCount val="15"/>
                <c:pt idx="0">
                  <c:v>40.53</c:v>
                </c:pt>
                <c:pt idx="1">
                  <c:v>143.08000000000001</c:v>
                </c:pt>
                <c:pt idx="2">
                  <c:v>14.88</c:v>
                </c:pt>
                <c:pt idx="3">
                  <c:v>32.590000000000003</c:v>
                </c:pt>
                <c:pt idx="4">
                  <c:v>99.44</c:v>
                </c:pt>
                <c:pt idx="5">
                  <c:v>60.75</c:v>
                </c:pt>
                <c:pt idx="6">
                  <c:v>22.56</c:v>
                </c:pt>
                <c:pt idx="7">
                  <c:v>90.76</c:v>
                </c:pt>
                <c:pt idx="8">
                  <c:v>73.38</c:v>
                </c:pt>
                <c:pt idx="9">
                  <c:v>52.18</c:v>
                </c:pt>
                <c:pt idx="10">
                  <c:v>6.16</c:v>
                </c:pt>
                <c:pt idx="11">
                  <c:v>10.93</c:v>
                </c:pt>
                <c:pt idx="12">
                  <c:v>71.39</c:v>
                </c:pt>
                <c:pt idx="13">
                  <c:v>16.82</c:v>
                </c:pt>
                <c:pt idx="14">
                  <c:v>67.66</c:v>
                </c:pt>
              </c:numCache>
            </c:numRef>
          </c:xVal>
          <c:yVal>
            <c:numRef>
              <c:f>'AGB-NDVI'!$P$2:$P$16</c:f>
              <c:numCache>
                <c:formatCode>General</c:formatCode>
                <c:ptCount val="15"/>
                <c:pt idx="0">
                  <c:v>115.22599999999997</c:v>
                </c:pt>
                <c:pt idx="1">
                  <c:v>129.38999999999996</c:v>
                </c:pt>
                <c:pt idx="2">
                  <c:v>35.907599999999988</c:v>
                </c:pt>
                <c:pt idx="3">
                  <c:v>47.238799999999969</c:v>
                </c:pt>
                <c:pt idx="4">
                  <c:v>55.737199999999987</c:v>
                </c:pt>
                <c:pt idx="5">
                  <c:v>52.904399999999981</c:v>
                </c:pt>
                <c:pt idx="6">
                  <c:v>38.74039999999998</c:v>
                </c:pt>
                <c:pt idx="7">
                  <c:v>101.06199999999998</c:v>
                </c:pt>
                <c:pt idx="8">
                  <c:v>38.74039999999998</c:v>
                </c:pt>
                <c:pt idx="9">
                  <c:v>58.569999999999979</c:v>
                </c:pt>
                <c:pt idx="10">
                  <c:v>41.573199999999986</c:v>
                </c:pt>
                <c:pt idx="11">
                  <c:v>52.904399999999981</c:v>
                </c:pt>
                <c:pt idx="12">
                  <c:v>47.238799999999969</c:v>
                </c:pt>
                <c:pt idx="13">
                  <c:v>24.576399999999992</c:v>
                </c:pt>
                <c:pt idx="14">
                  <c:v>27.409199999999998</c:v>
                </c:pt>
              </c:numCache>
            </c:numRef>
          </c:yVal>
          <c:smooth val="0"/>
          <c:extLst>
            <c:ext xmlns:c16="http://schemas.microsoft.com/office/drawing/2014/chart" uri="{C3380CC4-5D6E-409C-BE32-E72D297353CC}">
              <c16:uniqueId val="{00000001-76C4-4C9C-AE70-B1AB4828944B}"/>
            </c:ext>
          </c:extLst>
        </c:ser>
        <c:dLbls>
          <c:showLegendKey val="0"/>
          <c:showVal val="0"/>
          <c:showCatName val="0"/>
          <c:showSerName val="0"/>
          <c:showPercent val="0"/>
          <c:showBubbleSize val="0"/>
        </c:dLbls>
        <c:axId val="721215880"/>
        <c:axId val="721220144"/>
      </c:scatterChart>
      <c:valAx>
        <c:axId val="72121588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mj-lt"/>
                  </a:rPr>
                  <a:t>(c) </a:t>
                </a:r>
                <a:r>
                  <a:rPr lang="vi-VN">
                    <a:latin typeface="+mj-lt"/>
                  </a:rPr>
                  <a:t>AGB ước tính trên ảnh (tấn/ha)</a:t>
                </a:r>
              </a:p>
            </c:rich>
          </c:tx>
          <c:layout>
            <c:manualLayout>
              <c:xMode val="edge"/>
              <c:yMode val="edge"/>
              <c:x val="0.16745161839920625"/>
              <c:y val="0.788935081547809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220144"/>
        <c:crosses val="autoZero"/>
        <c:crossBetween val="midCat"/>
      </c:valAx>
      <c:valAx>
        <c:axId val="72122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AGB đo thực (tấn/ha)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2158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51B2-4891-41D7-ADB9-24149DC0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3675</Words>
  <Characters>20949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THI MAI HOA</dc:creator>
  <cp:keywords/>
  <dc:description/>
  <cp:lastModifiedBy>hoa phan</cp:lastModifiedBy>
  <cp:revision>14</cp:revision>
  <dcterms:created xsi:type="dcterms:W3CDTF">2021-03-20T19:13:00Z</dcterms:created>
  <dcterms:modified xsi:type="dcterms:W3CDTF">2021-04-28T08:06:00Z</dcterms:modified>
</cp:coreProperties>
</file>